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C3948" w14:textId="7E170A34" w:rsidR="00AE073B" w:rsidRPr="00F72636" w:rsidRDefault="00A0422B" w:rsidP="00E21175">
      <w:pPr>
        <w:spacing w:before="120" w:after="0"/>
        <w:jc w:val="center"/>
        <w:rPr>
          <w:rFonts w:cs="Arial"/>
          <w:b/>
          <w:color w:val="365F91" w:themeColor="accent1" w:themeShade="BF"/>
          <w:sz w:val="44"/>
          <w:szCs w:val="44"/>
        </w:rPr>
      </w:pPr>
      <w:r w:rsidRPr="00F72636">
        <w:rPr>
          <w:rFonts w:cs="Arial"/>
          <w:b/>
          <w:color w:val="365F91" w:themeColor="accent1" w:themeShade="BF"/>
          <w:sz w:val="44"/>
          <w:szCs w:val="44"/>
        </w:rPr>
        <w:t>ISTANZA</w:t>
      </w:r>
    </w:p>
    <w:p w14:paraId="4DCE6AC1" w14:textId="140EEE95" w:rsidR="00484300" w:rsidRPr="00F72636" w:rsidRDefault="00AE073B" w:rsidP="00E21175">
      <w:pPr>
        <w:spacing w:after="0"/>
        <w:jc w:val="center"/>
        <w:rPr>
          <w:rFonts w:ascii="Calibri" w:hAnsi="Calibri" w:cs="Arial"/>
          <w:i/>
          <w:color w:val="365F91" w:themeColor="accent1" w:themeShade="BF"/>
        </w:rPr>
      </w:pPr>
      <w:r w:rsidRPr="00F72636">
        <w:rPr>
          <w:rFonts w:ascii="Calibri" w:hAnsi="Calibri" w:cs="Arial"/>
          <w:i/>
          <w:color w:val="365F91" w:themeColor="accent1" w:themeShade="BF"/>
        </w:rPr>
        <w:t>PER L'APPLICAZIONE DELL</w:t>
      </w:r>
      <w:r w:rsidR="00E21175" w:rsidRPr="00F72636">
        <w:rPr>
          <w:rFonts w:ascii="Calibri" w:hAnsi="Calibri" w:cs="Arial"/>
          <w:i/>
          <w:color w:val="365F91" w:themeColor="accent1" w:themeShade="BF"/>
        </w:rPr>
        <w:t>A PROROGA</w:t>
      </w:r>
      <w:r w:rsidR="00D077FB">
        <w:rPr>
          <w:rFonts w:ascii="Calibri" w:hAnsi="Calibri" w:cs="Arial"/>
          <w:i/>
          <w:color w:val="365F91" w:themeColor="accent1" w:themeShade="BF"/>
        </w:rPr>
        <w:t xml:space="preserve"> FINO AL 31.12.2021</w:t>
      </w:r>
      <w:r w:rsidR="00E21175" w:rsidRPr="00F72636">
        <w:rPr>
          <w:rFonts w:ascii="Calibri" w:hAnsi="Calibri" w:cs="Arial"/>
          <w:i/>
          <w:color w:val="365F91" w:themeColor="accent1" w:themeShade="BF"/>
        </w:rPr>
        <w:t xml:space="preserve"> DELLE</w:t>
      </w:r>
      <w:r w:rsidRPr="00F72636">
        <w:rPr>
          <w:rFonts w:ascii="Calibri" w:hAnsi="Calibri" w:cs="Arial"/>
          <w:i/>
          <w:color w:val="365F91" w:themeColor="accent1" w:themeShade="BF"/>
        </w:rPr>
        <w:t xml:space="preserve"> AGEVOLAZIONI </w:t>
      </w:r>
      <w:r w:rsidR="00F72636" w:rsidRPr="00F72636">
        <w:rPr>
          <w:rFonts w:ascii="Calibri" w:hAnsi="Calibri" w:cs="Arial"/>
          <w:i/>
          <w:color w:val="365F91" w:themeColor="accent1" w:themeShade="BF"/>
        </w:rPr>
        <w:t xml:space="preserve">TARIFFARIE </w:t>
      </w:r>
      <w:r w:rsidR="00E21175" w:rsidRPr="00F72636">
        <w:rPr>
          <w:rFonts w:ascii="Calibri" w:hAnsi="Calibri" w:cs="Arial"/>
          <w:i/>
          <w:color w:val="365F91" w:themeColor="accent1" w:themeShade="BF"/>
        </w:rPr>
        <w:t xml:space="preserve">ALLE UTENZE </w:t>
      </w:r>
      <w:r w:rsidRPr="00F72636">
        <w:rPr>
          <w:rFonts w:ascii="Calibri" w:hAnsi="Calibri" w:cs="Arial"/>
          <w:i/>
          <w:color w:val="365F91" w:themeColor="accent1" w:themeShade="BF"/>
        </w:rPr>
        <w:t xml:space="preserve">DEL SERVIZIO IDRICO INTEGRATO </w:t>
      </w:r>
      <w:r w:rsidR="00D077FB">
        <w:rPr>
          <w:rFonts w:ascii="Calibri" w:hAnsi="Calibri" w:cs="Arial"/>
          <w:i/>
          <w:color w:val="365F91" w:themeColor="accent1" w:themeShade="BF"/>
        </w:rPr>
        <w:t>ATTIVE PRESSO FA</w:t>
      </w:r>
      <w:r w:rsidR="00E21175" w:rsidRPr="00F72636">
        <w:rPr>
          <w:rFonts w:ascii="Calibri" w:hAnsi="Calibri" w:cs="Arial"/>
          <w:i/>
          <w:color w:val="365F91" w:themeColor="accent1" w:themeShade="BF"/>
        </w:rPr>
        <w:t xml:space="preserve">BBRICATI INAGIBILI </w:t>
      </w:r>
      <w:r w:rsidR="00F72636" w:rsidRPr="00F72636">
        <w:rPr>
          <w:rFonts w:ascii="Calibri" w:hAnsi="Calibri" w:cs="Arial"/>
          <w:i/>
          <w:color w:val="365F91" w:themeColor="accent1" w:themeShade="BF"/>
        </w:rPr>
        <w:t xml:space="preserve">SITI </w:t>
      </w:r>
      <w:r w:rsidRPr="00F72636">
        <w:rPr>
          <w:rFonts w:ascii="Calibri" w:hAnsi="Calibri" w:cs="Arial"/>
          <w:i/>
          <w:color w:val="365F91" w:themeColor="accent1" w:themeShade="BF"/>
        </w:rPr>
        <w:t>NEI COMUNI COLPITI DAGLI EVENTI SISMICI DEL</w:t>
      </w:r>
      <w:r w:rsidR="00D077FB">
        <w:rPr>
          <w:rFonts w:ascii="Calibri" w:hAnsi="Calibri" w:cs="Arial"/>
          <w:i/>
          <w:color w:val="365F91" w:themeColor="accent1" w:themeShade="BF"/>
        </w:rPr>
        <w:t xml:space="preserve"> </w:t>
      </w:r>
      <w:r w:rsidR="00F72636" w:rsidRPr="00F72636">
        <w:rPr>
          <w:rFonts w:ascii="Calibri" w:hAnsi="Calibri" w:cs="Arial"/>
          <w:i/>
          <w:color w:val="365F91" w:themeColor="accent1" w:themeShade="BF"/>
        </w:rPr>
        <w:t xml:space="preserve">24 AGOSTO </w:t>
      </w:r>
      <w:r w:rsidRPr="00F72636">
        <w:rPr>
          <w:rFonts w:ascii="Calibri" w:hAnsi="Calibri" w:cs="Arial"/>
          <w:i/>
          <w:color w:val="365F91" w:themeColor="accent1" w:themeShade="BF"/>
        </w:rPr>
        <w:t>2016 E SUCCESSIVI</w:t>
      </w:r>
    </w:p>
    <w:p w14:paraId="02E241AA" w14:textId="4DDFC236" w:rsidR="00484300" w:rsidRPr="00A330F4" w:rsidRDefault="00665057" w:rsidP="00BE7C1F">
      <w:pPr>
        <w:spacing w:after="0" w:line="360" w:lineRule="auto"/>
        <w:jc w:val="center"/>
        <w:rPr>
          <w:rFonts w:cs="Arial"/>
          <w:b/>
          <w:color w:val="365F91" w:themeColor="accent1" w:themeShade="BF"/>
        </w:rPr>
      </w:pPr>
      <w:r w:rsidRPr="00A330F4">
        <w:rPr>
          <w:rFonts w:cs="Arial"/>
          <w:b/>
          <w:color w:val="365F91" w:themeColor="accent1" w:themeShade="BF"/>
        </w:rPr>
        <w:t>DICHIARAZIONE SOSTITUTIVA (RESA AI SENSI DEGLI ARTT. 46, 47 E 76 DEL D.P.R. N. 445/2000)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1844"/>
        <w:gridCol w:w="2957"/>
      </w:tblGrid>
      <w:tr w:rsidR="00665057" w14:paraId="55E10956" w14:textId="77777777" w:rsidTr="00E6242D">
        <w:tc>
          <w:tcPr>
            <w:tcW w:w="9608" w:type="dxa"/>
            <w:gridSpan w:val="3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</w:tcPr>
          <w:p w14:paraId="6C8F70A3" w14:textId="77777777" w:rsidR="00665057" w:rsidRDefault="00665057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bookmarkStart w:id="0" w:name="_Hlk67903942"/>
            <w:r>
              <w:rPr>
                <w:rFonts w:cs="Arial"/>
                <w:color w:val="365F91" w:themeColor="accent1" w:themeShade="BF"/>
              </w:rPr>
              <w:t>Il sottoscritto</w:t>
            </w:r>
          </w:p>
        </w:tc>
      </w:tr>
      <w:tr w:rsidR="00665057" w14:paraId="2021DA3E" w14:textId="77777777" w:rsidTr="00E6242D">
        <w:tc>
          <w:tcPr>
            <w:tcW w:w="4807" w:type="dxa"/>
            <w:tcBorders>
              <w:top w:val="single" w:sz="2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35300647" w14:textId="77777777" w:rsidR="00665057" w:rsidRDefault="00665057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Nato a</w:t>
            </w:r>
          </w:p>
        </w:tc>
        <w:tc>
          <w:tcPr>
            <w:tcW w:w="4801" w:type="dxa"/>
            <w:gridSpan w:val="2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</w:tcPr>
          <w:p w14:paraId="0E6DAA10" w14:textId="77777777" w:rsidR="00665057" w:rsidRDefault="00665057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il</w:t>
            </w:r>
          </w:p>
        </w:tc>
      </w:tr>
      <w:tr w:rsidR="00665057" w14:paraId="15AB9182" w14:textId="77777777" w:rsidTr="00E6242D">
        <w:tc>
          <w:tcPr>
            <w:tcW w:w="9608" w:type="dxa"/>
            <w:gridSpan w:val="3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4DBE395D" w14:textId="77777777" w:rsidR="00665057" w:rsidRDefault="00665057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Codice Fiscale</w:t>
            </w:r>
          </w:p>
        </w:tc>
      </w:tr>
      <w:tr w:rsidR="00665057" w14:paraId="5A72A7E5" w14:textId="77777777" w:rsidTr="00E6242D">
        <w:tc>
          <w:tcPr>
            <w:tcW w:w="6651" w:type="dxa"/>
            <w:gridSpan w:val="2"/>
            <w:tcBorders>
              <w:top w:val="single" w:sz="2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71F9F134" w14:textId="77777777" w:rsidR="00665057" w:rsidRDefault="00665057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Residente a</w:t>
            </w:r>
          </w:p>
        </w:tc>
        <w:tc>
          <w:tcPr>
            <w:tcW w:w="2957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</w:tcPr>
          <w:p w14:paraId="1CA754F3" w14:textId="77777777" w:rsidR="00665057" w:rsidRDefault="00665057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CAP</w:t>
            </w:r>
          </w:p>
        </w:tc>
      </w:tr>
      <w:tr w:rsidR="00665057" w14:paraId="41CDF572" w14:textId="77777777" w:rsidTr="00E6242D">
        <w:tc>
          <w:tcPr>
            <w:tcW w:w="9608" w:type="dxa"/>
            <w:gridSpan w:val="3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B9FF02D" w14:textId="77777777" w:rsidR="00665057" w:rsidRDefault="00665057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Indirizzo</w:t>
            </w:r>
          </w:p>
        </w:tc>
      </w:tr>
      <w:tr w:rsidR="00665057" w14:paraId="597B48E6" w14:textId="77777777" w:rsidTr="00E6242D">
        <w:tc>
          <w:tcPr>
            <w:tcW w:w="4807" w:type="dxa"/>
            <w:tcBorders>
              <w:top w:val="single" w:sz="2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154DDD13" w14:textId="77777777" w:rsidR="00665057" w:rsidRDefault="00665057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Telefono</w:t>
            </w:r>
          </w:p>
        </w:tc>
        <w:tc>
          <w:tcPr>
            <w:tcW w:w="4801" w:type="dxa"/>
            <w:gridSpan w:val="2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</w:tcPr>
          <w:p w14:paraId="6726E064" w14:textId="77777777" w:rsidR="00665057" w:rsidRDefault="00665057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E-mail</w:t>
            </w:r>
          </w:p>
        </w:tc>
      </w:tr>
      <w:tr w:rsidR="00665057" w14:paraId="39DE3522" w14:textId="77777777" w:rsidTr="00E6242D">
        <w:tc>
          <w:tcPr>
            <w:tcW w:w="4807" w:type="dxa"/>
            <w:tcBorders>
              <w:top w:val="single" w:sz="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2" w:space="0" w:color="17365D" w:themeColor="text2" w:themeShade="BF"/>
            </w:tcBorders>
          </w:tcPr>
          <w:p w14:paraId="69A880F6" w14:textId="77777777" w:rsidR="00665057" w:rsidRDefault="00665057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Fax (facoltativo)</w:t>
            </w:r>
          </w:p>
        </w:tc>
        <w:tc>
          <w:tcPr>
            <w:tcW w:w="4801" w:type="dxa"/>
            <w:gridSpan w:val="2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0683C4E" w14:textId="77777777" w:rsidR="00665057" w:rsidRDefault="00665057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Cellulare</w:t>
            </w:r>
          </w:p>
        </w:tc>
      </w:tr>
    </w:tbl>
    <w:bookmarkEnd w:id="0"/>
    <w:p w14:paraId="1CA9270E" w14:textId="110467A4" w:rsidR="00D45EF4" w:rsidRDefault="00D45EF4" w:rsidP="00A307CC">
      <w:pPr>
        <w:spacing w:before="120" w:after="60"/>
        <w:rPr>
          <w:rFonts w:cs="Arial"/>
          <w:color w:val="365F91" w:themeColor="accent1" w:themeShade="BF"/>
        </w:rPr>
      </w:pPr>
      <w:r>
        <w:rPr>
          <w:rFonts w:cs="Arial"/>
          <w:color w:val="365F91" w:themeColor="accent1" w:themeShade="BF"/>
        </w:rPr>
        <w:t xml:space="preserve">In qualità di Rappresentante Legale </w:t>
      </w:r>
      <w:r w:rsidR="00FF6126" w:rsidRPr="00665057">
        <w:rPr>
          <w:rFonts w:cs="Arial"/>
          <w:color w:val="365F91" w:themeColor="accent1" w:themeShade="BF"/>
        </w:rPr>
        <w:t>(</w:t>
      </w:r>
      <w:r w:rsidR="00D077FB" w:rsidRPr="00D077FB">
        <w:rPr>
          <w:rFonts w:cs="Arial"/>
          <w:color w:val="365F91" w:themeColor="accent1" w:themeShade="BF"/>
          <w:u w:val="single"/>
        </w:rPr>
        <w:t xml:space="preserve">N.B. </w:t>
      </w:r>
      <w:r w:rsidR="00FF6126" w:rsidRPr="00D077FB">
        <w:rPr>
          <w:rFonts w:cs="Arial"/>
          <w:color w:val="365F91" w:themeColor="accent1" w:themeShade="BF"/>
          <w:u w:val="single"/>
        </w:rPr>
        <w:t xml:space="preserve">da compilare </w:t>
      </w:r>
      <w:r w:rsidR="00D077FB" w:rsidRPr="00D077FB">
        <w:rPr>
          <w:rFonts w:cs="Arial"/>
          <w:color w:val="365F91" w:themeColor="accent1" w:themeShade="BF"/>
          <w:u w:val="single"/>
        </w:rPr>
        <w:t xml:space="preserve">solo </w:t>
      </w:r>
      <w:r w:rsidR="00FF6126" w:rsidRPr="00D077FB">
        <w:rPr>
          <w:rFonts w:cs="Arial"/>
          <w:color w:val="365F91" w:themeColor="accent1" w:themeShade="BF"/>
          <w:u w:val="single"/>
        </w:rPr>
        <w:t xml:space="preserve">se trattasi di soggetto diverso da </w:t>
      </w:r>
      <w:r w:rsidR="00AE073B" w:rsidRPr="00D077FB">
        <w:rPr>
          <w:rFonts w:cs="Arial"/>
          <w:color w:val="365F91" w:themeColor="accent1" w:themeShade="BF"/>
          <w:u w:val="single"/>
        </w:rPr>
        <w:t>persona fisica</w:t>
      </w:r>
      <w:r w:rsidR="00AE073B" w:rsidRPr="00665057">
        <w:rPr>
          <w:rFonts w:cs="Arial"/>
          <w:color w:val="365F91" w:themeColor="accent1" w:themeShade="BF"/>
        </w:rPr>
        <w:t>)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1844"/>
        <w:gridCol w:w="2957"/>
      </w:tblGrid>
      <w:tr w:rsidR="00D45EF4" w14:paraId="21A0D03B" w14:textId="77777777" w:rsidTr="00ED34B9">
        <w:tc>
          <w:tcPr>
            <w:tcW w:w="9778" w:type="dxa"/>
            <w:gridSpan w:val="3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</w:tcPr>
          <w:p w14:paraId="204C13D0" w14:textId="77777777" w:rsidR="00D45EF4" w:rsidRDefault="00D45EF4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bookmarkStart w:id="1" w:name="_Hlk67904311"/>
            <w:r>
              <w:rPr>
                <w:rFonts w:cs="Arial"/>
                <w:color w:val="365F91" w:themeColor="accent1" w:themeShade="BF"/>
              </w:rPr>
              <w:t>Ragione sociale</w:t>
            </w:r>
          </w:p>
        </w:tc>
      </w:tr>
      <w:tr w:rsidR="00D45EF4" w14:paraId="0BD18560" w14:textId="77777777" w:rsidTr="00ED34B9">
        <w:tc>
          <w:tcPr>
            <w:tcW w:w="4889" w:type="dxa"/>
            <w:tcBorders>
              <w:top w:val="single" w:sz="2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31612DB8" w14:textId="77777777" w:rsidR="00D45EF4" w:rsidRDefault="00D45EF4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P.I.</w:t>
            </w:r>
          </w:p>
        </w:tc>
        <w:tc>
          <w:tcPr>
            <w:tcW w:w="4889" w:type="dxa"/>
            <w:gridSpan w:val="2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</w:tcPr>
          <w:p w14:paraId="7823ADDA" w14:textId="77777777" w:rsidR="00D45EF4" w:rsidRDefault="00D45EF4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C.F.</w:t>
            </w:r>
          </w:p>
        </w:tc>
      </w:tr>
      <w:tr w:rsidR="00D45EF4" w14:paraId="53A69461" w14:textId="77777777" w:rsidTr="00D45EF4">
        <w:tc>
          <w:tcPr>
            <w:tcW w:w="6771" w:type="dxa"/>
            <w:gridSpan w:val="2"/>
            <w:tcBorders>
              <w:top w:val="single" w:sz="2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7FF66D0B" w14:textId="77777777" w:rsidR="00D45EF4" w:rsidRDefault="00D45EF4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Con sede legale a</w:t>
            </w:r>
          </w:p>
        </w:tc>
        <w:tc>
          <w:tcPr>
            <w:tcW w:w="3007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</w:tcPr>
          <w:p w14:paraId="2BC22F8A" w14:textId="77777777" w:rsidR="00D45EF4" w:rsidRDefault="00D45EF4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CAP</w:t>
            </w:r>
          </w:p>
        </w:tc>
      </w:tr>
      <w:tr w:rsidR="00D45EF4" w14:paraId="18A0A901" w14:textId="77777777" w:rsidTr="00ED34B9">
        <w:tc>
          <w:tcPr>
            <w:tcW w:w="9778" w:type="dxa"/>
            <w:gridSpan w:val="3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8971F83" w14:textId="77777777" w:rsidR="00D45EF4" w:rsidRDefault="00D45EF4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Indirizzo</w:t>
            </w:r>
          </w:p>
        </w:tc>
      </w:tr>
      <w:tr w:rsidR="00D45EF4" w14:paraId="537F49C2" w14:textId="77777777" w:rsidTr="00ED34B9">
        <w:tc>
          <w:tcPr>
            <w:tcW w:w="4889" w:type="dxa"/>
            <w:tcBorders>
              <w:top w:val="single" w:sz="2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6680389E" w14:textId="77777777" w:rsidR="00D45EF4" w:rsidRDefault="00D45EF4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Telefono</w:t>
            </w:r>
          </w:p>
        </w:tc>
        <w:tc>
          <w:tcPr>
            <w:tcW w:w="4889" w:type="dxa"/>
            <w:gridSpan w:val="2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</w:tcPr>
          <w:p w14:paraId="6008FA82" w14:textId="77777777" w:rsidR="00D45EF4" w:rsidRDefault="00D45EF4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E-mail</w:t>
            </w:r>
          </w:p>
        </w:tc>
      </w:tr>
      <w:tr w:rsidR="00D45EF4" w14:paraId="443654D0" w14:textId="77777777" w:rsidTr="00ED34B9">
        <w:tc>
          <w:tcPr>
            <w:tcW w:w="4889" w:type="dxa"/>
            <w:tcBorders>
              <w:top w:val="single" w:sz="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2" w:space="0" w:color="17365D" w:themeColor="text2" w:themeShade="BF"/>
            </w:tcBorders>
          </w:tcPr>
          <w:p w14:paraId="553D6CF8" w14:textId="77777777" w:rsidR="00D45EF4" w:rsidRDefault="00D45EF4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Fax (facoltativo)</w:t>
            </w:r>
          </w:p>
        </w:tc>
        <w:tc>
          <w:tcPr>
            <w:tcW w:w="4889" w:type="dxa"/>
            <w:gridSpan w:val="2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08A499A" w14:textId="77777777" w:rsidR="00D45EF4" w:rsidRDefault="00D45EF4" w:rsidP="00BE7C1F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Cellulare</w:t>
            </w:r>
          </w:p>
        </w:tc>
      </w:tr>
    </w:tbl>
    <w:bookmarkEnd w:id="1"/>
    <w:p w14:paraId="7CEFD97C" w14:textId="72D77D6A" w:rsidR="00FF6126" w:rsidRPr="00665057" w:rsidRDefault="00AA0FB1" w:rsidP="00D077FB">
      <w:pPr>
        <w:spacing w:before="120" w:after="60"/>
        <w:jc w:val="both"/>
        <w:rPr>
          <w:rFonts w:cs="Arial"/>
          <w:color w:val="365F91" w:themeColor="accent1" w:themeShade="BF"/>
        </w:rPr>
      </w:pPr>
      <w:r w:rsidRPr="00665057">
        <w:rPr>
          <w:rFonts w:cs="Arial"/>
          <w:color w:val="365F91" w:themeColor="accent1" w:themeShade="BF"/>
        </w:rPr>
        <w:t xml:space="preserve">consapevole delle responsabilità e delle sanzioni penali previste dall'art.76 del D.P.R. n.445/2000 per false attestazioni e dichiarazioni mendaci, </w:t>
      </w:r>
      <w:r w:rsidR="005A0F3A" w:rsidRPr="00665057">
        <w:rPr>
          <w:rFonts w:cs="Arial"/>
          <w:color w:val="365F91" w:themeColor="accent1" w:themeShade="BF"/>
        </w:rPr>
        <w:t xml:space="preserve">al fine di ottenere </w:t>
      </w:r>
      <w:r w:rsidR="00D077FB">
        <w:rPr>
          <w:rFonts w:cs="Arial"/>
          <w:color w:val="365F91" w:themeColor="accent1" w:themeShade="BF"/>
        </w:rPr>
        <w:t>la proroga del</w:t>
      </w:r>
      <w:r w:rsidR="005A0F3A" w:rsidRPr="00665057">
        <w:rPr>
          <w:rFonts w:cs="Arial"/>
          <w:color w:val="365F91" w:themeColor="accent1" w:themeShade="BF"/>
        </w:rPr>
        <w:t>le agevolazioni previste dal DL 18</w:t>
      </w:r>
      <w:r w:rsidR="006801A0">
        <w:rPr>
          <w:rFonts w:cs="Arial"/>
          <w:color w:val="365F91" w:themeColor="accent1" w:themeShade="BF"/>
        </w:rPr>
        <w:t>3</w:t>
      </w:r>
      <w:r w:rsidR="005A0F3A" w:rsidRPr="00665057">
        <w:rPr>
          <w:rFonts w:cs="Arial"/>
          <w:color w:val="365F91" w:themeColor="accent1" w:themeShade="BF"/>
        </w:rPr>
        <w:t>/20</w:t>
      </w:r>
      <w:r w:rsidR="006801A0">
        <w:rPr>
          <w:rFonts w:cs="Arial"/>
          <w:color w:val="365F91" w:themeColor="accent1" w:themeShade="BF"/>
        </w:rPr>
        <w:t>20</w:t>
      </w:r>
      <w:r w:rsidR="005A0F3A" w:rsidRPr="00665057">
        <w:rPr>
          <w:rFonts w:cs="Arial"/>
          <w:color w:val="365F91" w:themeColor="accent1" w:themeShade="BF"/>
        </w:rPr>
        <w:t xml:space="preserve"> convertito </w:t>
      </w:r>
      <w:r w:rsidR="00CE1C04">
        <w:rPr>
          <w:rFonts w:cs="Arial"/>
          <w:color w:val="365F91" w:themeColor="accent1" w:themeShade="BF"/>
        </w:rPr>
        <w:t xml:space="preserve">con modificazioni dalla </w:t>
      </w:r>
      <w:r w:rsidR="005A0F3A" w:rsidRPr="00665057">
        <w:rPr>
          <w:rFonts w:cs="Arial"/>
          <w:color w:val="365F91" w:themeColor="accent1" w:themeShade="BF"/>
        </w:rPr>
        <w:t xml:space="preserve">L. </w:t>
      </w:r>
      <w:r w:rsidR="00CE1C04">
        <w:rPr>
          <w:rFonts w:cs="Arial"/>
          <w:color w:val="365F91" w:themeColor="accent1" w:themeShade="BF"/>
        </w:rPr>
        <w:t>26 febbraio 2021, n.</w:t>
      </w:r>
      <w:r w:rsidR="005A0F3A" w:rsidRPr="00665057">
        <w:rPr>
          <w:rFonts w:cs="Arial"/>
          <w:color w:val="365F91" w:themeColor="accent1" w:themeShade="BF"/>
        </w:rPr>
        <w:t>2</w:t>
      </w:r>
      <w:r w:rsidR="00CE1C04">
        <w:rPr>
          <w:rFonts w:cs="Arial"/>
          <w:color w:val="365F91" w:themeColor="accent1" w:themeShade="BF"/>
        </w:rPr>
        <w:t>1 (in G.U. 01/03/2021, n. 51)</w:t>
      </w:r>
      <w:r w:rsidR="005A0F3A" w:rsidRPr="00665057">
        <w:rPr>
          <w:rFonts w:cs="Arial"/>
          <w:color w:val="365F91" w:themeColor="accent1" w:themeShade="BF"/>
        </w:rPr>
        <w:t>,</w:t>
      </w:r>
      <w:r w:rsidR="00A247F9" w:rsidRPr="00665057">
        <w:rPr>
          <w:rFonts w:cs="Arial"/>
          <w:color w:val="365F91" w:themeColor="accent1" w:themeShade="BF"/>
        </w:rPr>
        <w:t xml:space="preserve"> </w:t>
      </w:r>
      <w:r w:rsidR="00D077FB">
        <w:rPr>
          <w:rFonts w:cs="Arial"/>
          <w:color w:val="365F91" w:themeColor="accent1" w:themeShade="BF"/>
        </w:rPr>
        <w:t>coerentemente con le disposizioni della</w:t>
      </w:r>
      <w:r w:rsidR="00A247F9" w:rsidRPr="00665057">
        <w:rPr>
          <w:rFonts w:cs="Arial"/>
          <w:color w:val="365F91" w:themeColor="accent1" w:themeShade="BF"/>
        </w:rPr>
        <w:t xml:space="preserve"> </w:t>
      </w:r>
      <w:r w:rsidR="00785B6C" w:rsidRPr="00665057">
        <w:rPr>
          <w:rFonts w:cs="Arial"/>
          <w:color w:val="365F91" w:themeColor="accent1" w:themeShade="BF"/>
        </w:rPr>
        <w:t xml:space="preserve">Del. </w:t>
      </w:r>
      <w:r w:rsidR="00D077FB">
        <w:rPr>
          <w:rFonts w:cs="Arial"/>
          <w:color w:val="365F91" w:themeColor="accent1" w:themeShade="BF"/>
        </w:rPr>
        <w:t xml:space="preserve">ARERA n. </w:t>
      </w:r>
      <w:r w:rsidR="00785B6C" w:rsidRPr="00665057">
        <w:rPr>
          <w:rFonts w:cs="Arial"/>
          <w:color w:val="365F91" w:themeColor="accent1" w:themeShade="BF"/>
        </w:rPr>
        <w:t>252/2017/R/COM</w:t>
      </w:r>
      <w:r>
        <w:rPr>
          <w:rFonts w:cs="Arial"/>
          <w:color w:val="365F91" w:themeColor="accent1" w:themeShade="BF"/>
        </w:rPr>
        <w:t>,</w:t>
      </w:r>
      <w:r w:rsidR="00D077FB">
        <w:rPr>
          <w:rFonts w:cs="Arial"/>
          <w:color w:val="365F91" w:themeColor="accent1" w:themeShade="BF"/>
        </w:rPr>
        <w:t xml:space="preserve"> così come modificata dalla Del. ARERA 1</w:t>
      </w:r>
      <w:r w:rsidR="00595BD5">
        <w:rPr>
          <w:rFonts w:cs="Arial"/>
          <w:color w:val="365F91" w:themeColor="accent1" w:themeShade="BF"/>
        </w:rPr>
        <w:t>1</w:t>
      </w:r>
      <w:bookmarkStart w:id="2" w:name="_GoBack"/>
      <w:bookmarkEnd w:id="2"/>
      <w:r w:rsidR="00D077FB">
        <w:rPr>
          <w:rFonts w:cs="Arial"/>
          <w:color w:val="365F91" w:themeColor="accent1" w:themeShade="BF"/>
        </w:rPr>
        <w:t>1/2021/R/</w:t>
      </w:r>
      <w:proofErr w:type="spellStart"/>
      <w:r w:rsidR="00D077FB">
        <w:rPr>
          <w:rFonts w:cs="Arial"/>
          <w:color w:val="365F91" w:themeColor="accent1" w:themeShade="BF"/>
        </w:rPr>
        <w:t>com</w:t>
      </w:r>
      <w:proofErr w:type="spellEnd"/>
    </w:p>
    <w:p w14:paraId="18775C9D" w14:textId="77777777" w:rsidR="002F3E09" w:rsidRPr="00AA0FB1" w:rsidRDefault="00FF6126" w:rsidP="00E21175">
      <w:pPr>
        <w:spacing w:after="0" w:line="240" w:lineRule="auto"/>
        <w:jc w:val="center"/>
        <w:rPr>
          <w:rFonts w:cs="Arial"/>
          <w:b/>
          <w:color w:val="365F91" w:themeColor="accent1" w:themeShade="BF"/>
          <w:sz w:val="50"/>
          <w:szCs w:val="50"/>
        </w:rPr>
      </w:pPr>
      <w:r w:rsidRPr="00AA0FB1">
        <w:rPr>
          <w:rFonts w:cs="Arial"/>
          <w:b/>
          <w:color w:val="365F91" w:themeColor="accent1" w:themeShade="BF"/>
          <w:sz w:val="50"/>
          <w:szCs w:val="50"/>
        </w:rPr>
        <w:t>DICHIARA</w:t>
      </w:r>
    </w:p>
    <w:p w14:paraId="5569C4B5" w14:textId="3A64B13E" w:rsidR="00CE1C04" w:rsidRPr="00D077FB" w:rsidRDefault="00134271" w:rsidP="00D077FB">
      <w:pPr>
        <w:pStyle w:val="Paragrafoelenco"/>
        <w:numPr>
          <w:ilvl w:val="0"/>
          <w:numId w:val="13"/>
        </w:numPr>
        <w:spacing w:before="120" w:after="60"/>
        <w:ind w:left="284" w:hanging="284"/>
        <w:jc w:val="both"/>
        <w:rPr>
          <w:rFonts w:cs="Arial"/>
          <w:color w:val="365F91" w:themeColor="accent1" w:themeShade="BF"/>
        </w:rPr>
      </w:pPr>
      <w:r w:rsidRPr="00D077FB">
        <w:rPr>
          <w:rFonts w:cs="Arial"/>
          <w:color w:val="365F91" w:themeColor="accent1" w:themeShade="BF"/>
        </w:rPr>
        <w:t xml:space="preserve">di aver trasmesso </w:t>
      </w:r>
      <w:r w:rsidR="00E32432" w:rsidRPr="00D077FB">
        <w:rPr>
          <w:rFonts w:cs="Arial"/>
          <w:color w:val="365F91" w:themeColor="accent1" w:themeShade="BF"/>
        </w:rPr>
        <w:t xml:space="preserve">entro il 30 aprile 2021, </w:t>
      </w:r>
      <w:r w:rsidRPr="00D077FB">
        <w:rPr>
          <w:rFonts w:cs="Arial"/>
          <w:color w:val="365F91" w:themeColor="accent1" w:themeShade="BF"/>
        </w:rPr>
        <w:t>agli uffici dell’Agenzia delle entrate e</w:t>
      </w:r>
      <w:r w:rsidR="00D077FB">
        <w:rPr>
          <w:rFonts w:cs="Arial"/>
          <w:color w:val="365F91" w:themeColor="accent1" w:themeShade="BF"/>
        </w:rPr>
        <w:t>/o</w:t>
      </w:r>
      <w:r w:rsidRPr="00D077FB">
        <w:rPr>
          <w:rFonts w:cs="Arial"/>
          <w:color w:val="365F91" w:themeColor="accent1" w:themeShade="BF"/>
        </w:rPr>
        <w:t xml:space="preserve"> dell’I</w:t>
      </w:r>
      <w:r w:rsidR="00A307CC" w:rsidRPr="00D077FB">
        <w:rPr>
          <w:rFonts w:cs="Arial"/>
          <w:color w:val="365F91" w:themeColor="accent1" w:themeShade="BF"/>
        </w:rPr>
        <w:t xml:space="preserve">NPS </w:t>
      </w:r>
      <w:r w:rsidRPr="00D077FB">
        <w:rPr>
          <w:rFonts w:cs="Arial"/>
          <w:color w:val="365F91" w:themeColor="accent1" w:themeShade="BF"/>
        </w:rPr>
        <w:t>territorialmente competenti</w:t>
      </w:r>
      <w:r w:rsidR="00E32432" w:rsidRPr="00D077FB">
        <w:rPr>
          <w:rFonts w:cs="Arial"/>
          <w:color w:val="365F91" w:themeColor="accent1" w:themeShade="BF"/>
        </w:rPr>
        <w:t>,</w:t>
      </w:r>
      <w:r w:rsidR="00A307CC" w:rsidRPr="00D077FB">
        <w:rPr>
          <w:rFonts w:cs="Arial"/>
          <w:color w:val="365F91" w:themeColor="accent1" w:themeShade="BF"/>
        </w:rPr>
        <w:t xml:space="preserve"> la comunicazione attestante </w:t>
      </w:r>
      <w:r w:rsidR="00CE1C04" w:rsidRPr="00D077FB">
        <w:rPr>
          <w:rFonts w:cs="Arial"/>
          <w:color w:val="365F91" w:themeColor="accent1" w:themeShade="BF"/>
        </w:rPr>
        <w:t>l’inagibilità dell’originari</w:t>
      </w:r>
      <w:r w:rsidR="00A307CC" w:rsidRPr="00D077FB">
        <w:rPr>
          <w:rFonts w:cs="Arial"/>
          <w:color w:val="365F91" w:themeColor="accent1" w:themeShade="BF"/>
        </w:rPr>
        <w:t>a unità immobiliare</w:t>
      </w:r>
      <w:r w:rsidR="00E21175" w:rsidRPr="00D077FB">
        <w:rPr>
          <w:rFonts w:cs="Arial"/>
          <w:color w:val="365F91" w:themeColor="accent1" w:themeShade="BF"/>
        </w:rPr>
        <w:t xml:space="preserve">, </w:t>
      </w:r>
      <w:r w:rsidR="00E9369A" w:rsidRPr="00D077FB">
        <w:rPr>
          <w:rFonts w:cs="Arial"/>
          <w:color w:val="365F91" w:themeColor="accent1" w:themeShade="BF"/>
        </w:rPr>
        <w:t xml:space="preserve">cui è associata </w:t>
      </w:r>
      <w:r w:rsidR="00CE1C04" w:rsidRPr="00D077FB">
        <w:rPr>
          <w:rFonts w:cs="Arial"/>
          <w:color w:val="365F91" w:themeColor="accent1" w:themeShade="BF"/>
        </w:rPr>
        <w:t>l’utenza del Servizio Idrico Integrato di seguito indicata</w:t>
      </w:r>
      <w:r w:rsidR="00324F9F">
        <w:rPr>
          <w:rFonts w:cs="Arial"/>
          <w:color w:val="365F91" w:themeColor="accent1" w:themeShade="BF"/>
        </w:rPr>
        <w:t xml:space="preserve">, </w:t>
      </w:r>
      <w:r w:rsidR="00324F9F" w:rsidRPr="00D077FB">
        <w:rPr>
          <w:rFonts w:cs="Arial"/>
          <w:color w:val="365F91" w:themeColor="accent1" w:themeShade="BF"/>
        </w:rPr>
        <w:t xml:space="preserve">già servita </w:t>
      </w:r>
      <w:r w:rsidR="00324F9F">
        <w:rPr>
          <w:rFonts w:cs="Arial"/>
          <w:color w:val="365F91" w:themeColor="accent1" w:themeShade="BF"/>
        </w:rPr>
        <w:t xml:space="preserve">ed attiva </w:t>
      </w:r>
      <w:r w:rsidR="00324F9F" w:rsidRPr="00D077FB">
        <w:rPr>
          <w:rFonts w:cs="Arial"/>
          <w:color w:val="365F91" w:themeColor="accent1" w:themeShade="BF"/>
        </w:rPr>
        <w:t>alla data degli eventi sismici del 24 agosto 2016 e succ</w:t>
      </w:r>
      <w:r w:rsidR="00324F9F">
        <w:rPr>
          <w:rFonts w:cs="Arial"/>
          <w:color w:val="365F91" w:themeColor="accent1" w:themeShade="BF"/>
        </w:rPr>
        <w:t>essivi</w:t>
      </w:r>
      <w:r w:rsidR="00ED4FB5" w:rsidRPr="00D077FB">
        <w:rPr>
          <w:rFonts w:cs="Arial"/>
          <w:color w:val="365F91" w:themeColor="accent1" w:themeShade="BF"/>
        </w:rPr>
        <w:t>: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2223"/>
        <w:gridCol w:w="2958"/>
      </w:tblGrid>
      <w:tr w:rsidR="00E9369A" w14:paraId="0C5C9B0A" w14:textId="77777777" w:rsidTr="00CF5409">
        <w:tc>
          <w:tcPr>
            <w:tcW w:w="9778" w:type="dxa"/>
            <w:gridSpan w:val="3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</w:tcPr>
          <w:p w14:paraId="2379A285" w14:textId="77777777" w:rsidR="00E9369A" w:rsidRDefault="00E9369A" w:rsidP="00CF5409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Codice utente/cliente</w:t>
            </w:r>
          </w:p>
        </w:tc>
      </w:tr>
      <w:tr w:rsidR="00E9369A" w14:paraId="4051E31E" w14:textId="77777777" w:rsidTr="00CF5409">
        <w:tc>
          <w:tcPr>
            <w:tcW w:w="4503" w:type="dxa"/>
            <w:tcBorders>
              <w:top w:val="single" w:sz="2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57B4967D" w14:textId="77777777" w:rsidR="00E9369A" w:rsidRDefault="00E9369A" w:rsidP="00CF5409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Contratto n.</w:t>
            </w:r>
          </w:p>
        </w:tc>
        <w:tc>
          <w:tcPr>
            <w:tcW w:w="5275" w:type="dxa"/>
            <w:gridSpan w:val="2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</w:tcPr>
          <w:p w14:paraId="45FE1AAB" w14:textId="77777777" w:rsidR="00E9369A" w:rsidRDefault="00E9369A" w:rsidP="00CF5409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Tipologia</w:t>
            </w:r>
          </w:p>
        </w:tc>
      </w:tr>
      <w:tr w:rsidR="00E9369A" w14:paraId="16B40F7B" w14:textId="77777777" w:rsidTr="00CF5409">
        <w:tc>
          <w:tcPr>
            <w:tcW w:w="6771" w:type="dxa"/>
            <w:gridSpan w:val="2"/>
            <w:tcBorders>
              <w:top w:val="single" w:sz="2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2082DD4D" w14:textId="77777777" w:rsidR="00E9369A" w:rsidRDefault="00E9369A" w:rsidP="00CF5409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Comune</w:t>
            </w:r>
          </w:p>
        </w:tc>
        <w:tc>
          <w:tcPr>
            <w:tcW w:w="3007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</w:tcPr>
          <w:p w14:paraId="57709FEC" w14:textId="77777777" w:rsidR="00E9369A" w:rsidRDefault="00E9369A" w:rsidP="00CF5409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CAP</w:t>
            </w:r>
          </w:p>
        </w:tc>
      </w:tr>
      <w:tr w:rsidR="00E9369A" w14:paraId="0A8D38CA" w14:textId="77777777" w:rsidTr="00CF5409">
        <w:tc>
          <w:tcPr>
            <w:tcW w:w="9778" w:type="dxa"/>
            <w:gridSpan w:val="3"/>
            <w:tcBorders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4C2A6FF" w14:textId="77777777" w:rsidR="00E9369A" w:rsidRDefault="00E9369A" w:rsidP="00CF5409">
            <w:pPr>
              <w:spacing w:before="120" w:after="100" w:afterAutospacing="1" w:line="360" w:lineRule="auto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Indirizzo</w:t>
            </w:r>
          </w:p>
        </w:tc>
      </w:tr>
    </w:tbl>
    <w:p w14:paraId="30937198" w14:textId="77777777" w:rsidR="00E9369A" w:rsidRDefault="00E9369A" w:rsidP="00E9369A">
      <w:pPr>
        <w:spacing w:before="120" w:after="60"/>
        <w:rPr>
          <w:rFonts w:cs="Arial"/>
          <w:color w:val="365F91" w:themeColor="accent1" w:themeShade="BF"/>
        </w:rPr>
      </w:pPr>
    </w:p>
    <w:p w14:paraId="54BBD0E5" w14:textId="21548C09" w:rsidR="00FF6126" w:rsidRPr="00A307CC" w:rsidRDefault="00324F9F" w:rsidP="00A307CC">
      <w:pPr>
        <w:spacing w:before="120" w:after="60"/>
        <w:rPr>
          <w:rFonts w:cs="Arial"/>
          <w:color w:val="365F91" w:themeColor="accent1" w:themeShade="BF"/>
        </w:rPr>
      </w:pPr>
      <w:r>
        <w:rPr>
          <w:rFonts w:cs="Arial"/>
          <w:color w:val="365F91" w:themeColor="accent1" w:themeShade="BF"/>
        </w:rPr>
        <w:t>A</w:t>
      </w:r>
      <w:r w:rsidR="00E9369A">
        <w:rPr>
          <w:rFonts w:cs="Arial"/>
          <w:color w:val="365F91" w:themeColor="accent1" w:themeShade="BF"/>
        </w:rPr>
        <w:t xml:space="preserve">utocertifica inoltre che: </w:t>
      </w:r>
      <w:r w:rsidR="002F3E09" w:rsidRPr="00A307CC">
        <w:rPr>
          <w:rFonts w:cs="Arial"/>
          <w:color w:val="365F91" w:themeColor="accent1" w:themeShade="BF"/>
        </w:rPr>
        <w:t>(</w:t>
      </w:r>
      <w:r w:rsidRPr="00324F9F">
        <w:rPr>
          <w:rFonts w:cs="Arial"/>
          <w:color w:val="365F91" w:themeColor="accent1" w:themeShade="BF"/>
          <w:u w:val="single"/>
        </w:rPr>
        <w:t xml:space="preserve">N.B. </w:t>
      </w:r>
      <w:r w:rsidR="00A307CC" w:rsidRPr="00324F9F">
        <w:rPr>
          <w:rFonts w:cs="Arial"/>
          <w:color w:val="365F91" w:themeColor="accent1" w:themeShade="BF"/>
          <w:u w:val="single"/>
        </w:rPr>
        <w:t xml:space="preserve">solo </w:t>
      </w:r>
      <w:r w:rsidR="00E9369A" w:rsidRPr="00324F9F">
        <w:rPr>
          <w:rFonts w:cs="Arial"/>
          <w:color w:val="365F91" w:themeColor="accent1" w:themeShade="BF"/>
          <w:u w:val="single"/>
        </w:rPr>
        <w:t xml:space="preserve">se </w:t>
      </w:r>
      <w:r w:rsidR="00A307CC" w:rsidRPr="00324F9F">
        <w:rPr>
          <w:rFonts w:cs="Arial"/>
          <w:color w:val="365F91" w:themeColor="accent1" w:themeShade="BF"/>
          <w:u w:val="single"/>
        </w:rPr>
        <w:t xml:space="preserve">i soggetti beneficiari </w:t>
      </w:r>
      <w:r w:rsidR="00E9369A" w:rsidRPr="00324F9F">
        <w:rPr>
          <w:rFonts w:cs="Arial"/>
          <w:color w:val="365F91" w:themeColor="accent1" w:themeShade="BF"/>
          <w:u w:val="single"/>
        </w:rPr>
        <w:t xml:space="preserve">sono </w:t>
      </w:r>
      <w:r w:rsidR="00A307CC" w:rsidRPr="00324F9F">
        <w:rPr>
          <w:rFonts w:cs="Arial"/>
          <w:color w:val="365F91" w:themeColor="accent1" w:themeShade="BF"/>
          <w:u w:val="single"/>
        </w:rPr>
        <w:t>titolari di utenze ad uso domestico</w:t>
      </w:r>
      <w:r w:rsidR="002F3E09" w:rsidRPr="00A307CC">
        <w:rPr>
          <w:rFonts w:cs="Arial"/>
          <w:color w:val="365F91" w:themeColor="accent1" w:themeShade="BF"/>
        </w:rPr>
        <w:t>)</w:t>
      </w:r>
    </w:p>
    <w:p w14:paraId="4449B3D6" w14:textId="2B6D5362" w:rsidR="00FF6126" w:rsidRPr="00A307CC" w:rsidRDefault="00324F9F" w:rsidP="00A307CC">
      <w:pPr>
        <w:spacing w:before="120" w:after="60"/>
        <w:ind w:firstLine="567"/>
        <w:rPr>
          <w:rFonts w:cs="Arial"/>
          <w:color w:val="365F91" w:themeColor="accent1" w:themeShade="BF"/>
        </w:rPr>
      </w:pPr>
      <w:r w:rsidRPr="00A307C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70314A" wp14:editId="30BBCD51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152400" cy="142875"/>
                <wp:effectExtent l="0" t="0" r="19050" b="2857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34BB" id="Rectangle 31" o:spid="_x0000_s1026" style="position:absolute;margin-left:0;margin-top:4.05pt;width:12pt;height:11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" strokecolor="#4f81bd [3204]" strokeweight="1pt">
                <w10:wrap anchorx="margin"/>
              </v:rect>
            </w:pict>
          </mc:Fallback>
        </mc:AlternateContent>
      </w:r>
      <w:r w:rsidR="00FF6126" w:rsidRPr="00A307CC">
        <w:rPr>
          <w:rFonts w:cs="Arial"/>
          <w:color w:val="365F91" w:themeColor="accent1" w:themeShade="BF"/>
        </w:rPr>
        <w:t xml:space="preserve">l’immobile inagibile </w:t>
      </w:r>
      <w:r w:rsidR="00E9369A">
        <w:rPr>
          <w:rFonts w:cs="Arial"/>
          <w:color w:val="365F91" w:themeColor="accent1" w:themeShade="BF"/>
        </w:rPr>
        <w:t xml:space="preserve">sopra indicato </w:t>
      </w:r>
      <w:r w:rsidR="00A307CC">
        <w:rPr>
          <w:rFonts w:cs="Arial"/>
          <w:color w:val="365F91" w:themeColor="accent1" w:themeShade="BF"/>
        </w:rPr>
        <w:t>era la casa</w:t>
      </w:r>
      <w:r w:rsidR="00FF6126" w:rsidRPr="00A307CC">
        <w:rPr>
          <w:rFonts w:cs="Arial"/>
          <w:color w:val="365F91" w:themeColor="accent1" w:themeShade="BF"/>
        </w:rPr>
        <w:t xml:space="preserve"> di residenza </w:t>
      </w:r>
      <w:r w:rsidR="00A307CC">
        <w:rPr>
          <w:rFonts w:cs="Arial"/>
          <w:color w:val="365F91" w:themeColor="accent1" w:themeShade="BF"/>
        </w:rPr>
        <w:t>alla data degli eventi sismici</w:t>
      </w:r>
      <w:r w:rsidR="00E9369A">
        <w:rPr>
          <w:rFonts w:cs="Arial"/>
          <w:color w:val="365F91" w:themeColor="accent1" w:themeShade="BF"/>
        </w:rPr>
        <w:t>.</w:t>
      </w:r>
    </w:p>
    <w:p w14:paraId="3B5D98A7" w14:textId="438CF63C" w:rsidR="00BE7C1F" w:rsidRDefault="001824C3" w:rsidP="00324F9F">
      <w:pPr>
        <w:spacing w:before="240" w:after="0"/>
        <w:jc w:val="both"/>
        <w:rPr>
          <w:rFonts w:cs="Arial"/>
          <w:color w:val="365F91" w:themeColor="accent1" w:themeShade="BF"/>
        </w:rPr>
      </w:pPr>
      <w:r w:rsidRPr="00665057">
        <w:rPr>
          <w:rFonts w:cs="Arial"/>
          <w:b/>
          <w:color w:val="365F91" w:themeColor="accent1" w:themeShade="BF"/>
        </w:rPr>
        <w:t>RICHIEDE</w:t>
      </w:r>
      <w:r w:rsidRPr="00665057">
        <w:rPr>
          <w:rFonts w:cs="Arial"/>
          <w:color w:val="365F91" w:themeColor="accent1" w:themeShade="BF"/>
        </w:rPr>
        <w:t xml:space="preserve"> </w:t>
      </w:r>
      <w:r w:rsidR="00785B6C" w:rsidRPr="00665057">
        <w:rPr>
          <w:rFonts w:cs="Arial"/>
          <w:color w:val="365F91" w:themeColor="accent1" w:themeShade="BF"/>
        </w:rPr>
        <w:t xml:space="preserve">pertanto </w:t>
      </w:r>
      <w:r w:rsidRPr="00665057">
        <w:rPr>
          <w:rFonts w:cs="Arial"/>
          <w:color w:val="365F91" w:themeColor="accent1" w:themeShade="BF"/>
        </w:rPr>
        <w:t xml:space="preserve">a codesto gestore </w:t>
      </w:r>
      <w:r w:rsidR="00E9369A">
        <w:rPr>
          <w:rFonts w:cs="Arial"/>
          <w:color w:val="365F91" w:themeColor="accent1" w:themeShade="BF"/>
        </w:rPr>
        <w:t>la proroga delle</w:t>
      </w:r>
      <w:r w:rsidRPr="00665057">
        <w:rPr>
          <w:rFonts w:cs="Arial"/>
          <w:color w:val="365F91" w:themeColor="accent1" w:themeShade="BF"/>
        </w:rPr>
        <w:t xml:space="preserve"> agevolazioni </w:t>
      </w:r>
      <w:r w:rsidR="00ED4FB5">
        <w:rPr>
          <w:rFonts w:cs="Arial"/>
          <w:color w:val="365F91" w:themeColor="accent1" w:themeShade="BF"/>
        </w:rPr>
        <w:t>disposte dalla deliberazione ARERA n.</w:t>
      </w:r>
      <w:r w:rsidR="00324F9F">
        <w:rPr>
          <w:rFonts w:cs="Arial"/>
          <w:color w:val="365F91" w:themeColor="accent1" w:themeShade="BF"/>
        </w:rPr>
        <w:t xml:space="preserve"> </w:t>
      </w:r>
      <w:r w:rsidR="00ED4FB5">
        <w:rPr>
          <w:rFonts w:cs="Arial"/>
          <w:color w:val="365F91" w:themeColor="accent1" w:themeShade="BF"/>
        </w:rPr>
        <w:t>252/2017/R/</w:t>
      </w:r>
      <w:proofErr w:type="spellStart"/>
      <w:r w:rsidR="00ED4FB5">
        <w:rPr>
          <w:rFonts w:cs="Arial"/>
          <w:color w:val="365F91" w:themeColor="accent1" w:themeShade="BF"/>
        </w:rPr>
        <w:t>com</w:t>
      </w:r>
      <w:proofErr w:type="spellEnd"/>
      <w:r w:rsidR="00ED4FB5">
        <w:rPr>
          <w:rFonts w:cs="Arial"/>
          <w:color w:val="365F91" w:themeColor="accent1" w:themeShade="BF"/>
        </w:rPr>
        <w:t xml:space="preserve"> a favore dei soggetti titolari di utenze localizzate </w:t>
      </w:r>
      <w:r w:rsidR="00ED4FB5" w:rsidRPr="00ED4FB5">
        <w:rPr>
          <w:rFonts w:cs="Arial"/>
          <w:color w:val="365F91" w:themeColor="accent1" w:themeShade="BF"/>
        </w:rPr>
        <w:t xml:space="preserve">nei Comuni di cui agli allegati 1, 2 e 2 bis al </w:t>
      </w:r>
      <w:proofErr w:type="spellStart"/>
      <w:r w:rsidR="00ED4FB5" w:rsidRPr="00ED4FB5">
        <w:rPr>
          <w:rFonts w:cs="Arial"/>
          <w:color w:val="365F91" w:themeColor="accent1" w:themeShade="BF"/>
        </w:rPr>
        <w:t>d.l.</w:t>
      </w:r>
      <w:proofErr w:type="spellEnd"/>
      <w:r w:rsidR="00ED4FB5" w:rsidRPr="00ED4FB5">
        <w:rPr>
          <w:rFonts w:cs="Arial"/>
          <w:color w:val="365F91" w:themeColor="accent1" w:themeShade="BF"/>
        </w:rPr>
        <w:t xml:space="preserve"> 189/16</w:t>
      </w:r>
      <w:r w:rsidR="004313B2">
        <w:rPr>
          <w:rFonts w:cs="Arial"/>
          <w:color w:val="365F91" w:themeColor="accent1" w:themeShade="BF"/>
        </w:rPr>
        <w:t>, così come previsto dalla deliberazione ARERA 111/2021/R/</w:t>
      </w:r>
      <w:proofErr w:type="spellStart"/>
      <w:r w:rsidR="004313B2">
        <w:rPr>
          <w:rFonts w:cs="Arial"/>
          <w:color w:val="365F91" w:themeColor="accent1" w:themeShade="BF"/>
        </w:rPr>
        <w:t>com</w:t>
      </w:r>
      <w:proofErr w:type="spellEnd"/>
      <w:r w:rsidR="00ED4FB5" w:rsidRPr="00ED4FB5">
        <w:rPr>
          <w:rFonts w:cs="Arial"/>
          <w:color w:val="365F91" w:themeColor="accent1" w:themeShade="BF"/>
        </w:rPr>
        <w:t>;</w:t>
      </w:r>
    </w:p>
    <w:p w14:paraId="2C54418E" w14:textId="36D9BC27" w:rsidR="00C261D6" w:rsidRDefault="004313B2" w:rsidP="004313B2">
      <w:pPr>
        <w:tabs>
          <w:tab w:val="left" w:pos="5245"/>
          <w:tab w:val="left" w:pos="5529"/>
          <w:tab w:val="left" w:pos="7655"/>
          <w:tab w:val="left" w:pos="7938"/>
        </w:tabs>
        <w:spacing w:before="120" w:after="0"/>
        <w:rPr>
          <w:rFonts w:cs="Arial"/>
          <w:b/>
          <w:color w:val="365F91" w:themeColor="accent1" w:themeShade="BF"/>
        </w:rPr>
      </w:pPr>
      <w:r>
        <w:rPr>
          <w:rFonts w:cs="Arial"/>
          <w:b/>
          <w:noProof/>
          <w:color w:val="365F91" w:themeColor="accent1" w:themeShade="BF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E14915" wp14:editId="5FF19C21">
                <wp:simplePos x="0" y="0"/>
                <wp:positionH relativeFrom="column">
                  <wp:posOffset>4731385</wp:posOffset>
                </wp:positionH>
                <wp:positionV relativeFrom="paragraph">
                  <wp:posOffset>92848</wp:posOffset>
                </wp:positionV>
                <wp:extent cx="152400" cy="142875"/>
                <wp:effectExtent l="0" t="0" r="0" b="952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B063A24" id="Rectangle 22" o:spid="_x0000_s1026" style="position:absolute;margin-left:372.55pt;margin-top:7.3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" strokecolor="#4f81bd [3204]" strokeweight="1pt"/>
            </w:pict>
          </mc:Fallback>
        </mc:AlternateContent>
      </w:r>
      <w:r w:rsidR="00ED4FB5">
        <w:rPr>
          <w:rFonts w:cs="Arial"/>
          <w:b/>
          <w:noProof/>
          <w:color w:val="365F91" w:themeColor="accent1" w:themeShade="BF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29F96" wp14:editId="4953C1DB">
                <wp:simplePos x="0" y="0"/>
                <wp:positionH relativeFrom="column">
                  <wp:posOffset>3200400</wp:posOffset>
                </wp:positionH>
                <wp:positionV relativeFrom="paragraph">
                  <wp:posOffset>92545</wp:posOffset>
                </wp:positionV>
                <wp:extent cx="152400" cy="142875"/>
                <wp:effectExtent l="0" t="0" r="0" b="952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589802F" id="Rectangle 25" o:spid="_x0000_s1026" style="position:absolute;margin-left:252pt;margin-top:7.3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" strokecolor="#4f81bd [3204]" strokeweight="1pt"/>
            </w:pict>
          </mc:Fallback>
        </mc:AlternateContent>
      </w:r>
      <w:r w:rsidR="00276911" w:rsidRPr="00665057">
        <w:rPr>
          <w:rFonts w:cs="Arial"/>
          <w:b/>
          <w:color w:val="365F91" w:themeColor="accent1" w:themeShade="BF"/>
        </w:rPr>
        <w:t xml:space="preserve">RICHIEDE </w:t>
      </w:r>
      <w:r w:rsidR="001824C3" w:rsidRPr="00665057">
        <w:rPr>
          <w:rFonts w:cs="Arial"/>
          <w:color w:val="365F91" w:themeColor="accent1" w:themeShade="BF"/>
        </w:rPr>
        <w:t xml:space="preserve">inoltre </w:t>
      </w:r>
      <w:r w:rsidR="00276911" w:rsidRPr="00665057">
        <w:rPr>
          <w:rFonts w:cs="Arial"/>
          <w:color w:val="365F91" w:themeColor="accent1" w:themeShade="BF"/>
        </w:rPr>
        <w:t>c</w:t>
      </w:r>
      <w:r w:rsidR="00276911" w:rsidRPr="00665057">
        <w:rPr>
          <w:rFonts w:cs="Arial"/>
          <w:noProof/>
          <w:color w:val="365F91" w:themeColor="accent1" w:themeShade="BF"/>
          <w:lang w:eastAsia="it-IT"/>
        </w:rPr>
        <w:t>he il</w:t>
      </w:r>
      <w:r w:rsidR="00276911" w:rsidRPr="00665057">
        <w:rPr>
          <w:rFonts w:cs="Arial"/>
          <w:color w:val="365F91" w:themeColor="accent1" w:themeShade="BF"/>
        </w:rPr>
        <w:t xml:space="preserve"> punto di fornitura originario</w:t>
      </w:r>
      <w:r w:rsidR="00ED4FB5">
        <w:rPr>
          <w:rFonts w:cs="Arial"/>
          <w:color w:val="365F91" w:themeColor="accent1" w:themeShade="BF"/>
        </w:rPr>
        <w:t xml:space="preserve">: </w:t>
      </w:r>
      <w:r w:rsidR="00ED4FB5">
        <w:rPr>
          <w:rFonts w:cs="Arial"/>
          <w:color w:val="365F91" w:themeColor="accent1" w:themeShade="BF"/>
        </w:rPr>
        <w:tab/>
      </w:r>
      <w:r w:rsidR="00ED4FB5">
        <w:rPr>
          <w:rFonts w:cs="Arial"/>
          <w:color w:val="365F91" w:themeColor="accent1" w:themeShade="BF"/>
        </w:rPr>
        <w:tab/>
      </w:r>
      <w:r w:rsidR="003640A5" w:rsidRPr="00665057">
        <w:rPr>
          <w:rFonts w:cs="Arial"/>
          <w:b/>
          <w:color w:val="365F91" w:themeColor="accent1" w:themeShade="BF"/>
        </w:rPr>
        <w:t>rimanga attivo</w:t>
      </w:r>
      <w:r w:rsidR="003640A5" w:rsidRPr="00665057">
        <w:rPr>
          <w:rFonts w:cs="Arial"/>
          <w:b/>
          <w:color w:val="365F91" w:themeColor="accent1" w:themeShade="BF"/>
        </w:rPr>
        <w:tab/>
      </w:r>
      <w:r w:rsidR="003640A5" w:rsidRPr="00665057">
        <w:rPr>
          <w:rFonts w:cs="Arial"/>
          <w:b/>
          <w:color w:val="365F91" w:themeColor="accent1" w:themeShade="BF"/>
        </w:rPr>
        <w:tab/>
      </w:r>
      <w:r w:rsidR="00C71F6C" w:rsidRPr="00665057">
        <w:rPr>
          <w:rFonts w:cs="Arial"/>
          <w:b/>
          <w:color w:val="365F91" w:themeColor="accent1" w:themeShade="BF"/>
        </w:rPr>
        <w:t>venga cessato</w:t>
      </w:r>
    </w:p>
    <w:p w14:paraId="028F1776" w14:textId="3D28588A" w:rsidR="004313B2" w:rsidRPr="004313B2" w:rsidRDefault="004313B2" w:rsidP="004313B2">
      <w:pPr>
        <w:tabs>
          <w:tab w:val="left" w:pos="5245"/>
          <w:tab w:val="left" w:pos="5529"/>
          <w:tab w:val="left" w:pos="7655"/>
          <w:tab w:val="left" w:pos="7938"/>
        </w:tabs>
        <w:spacing w:before="120" w:after="0"/>
        <w:rPr>
          <w:rFonts w:cs="Arial"/>
          <w:color w:val="365F91" w:themeColor="accent1" w:themeShade="BF"/>
        </w:rPr>
      </w:pPr>
      <w:bookmarkStart w:id="3" w:name="_Hlk67565604"/>
      <w:r>
        <w:rPr>
          <w:rFonts w:cs="Arial"/>
          <w:color w:val="365F91" w:themeColor="accent1" w:themeShade="BF"/>
        </w:rPr>
        <w:t>N</w:t>
      </w:r>
      <w:r w:rsidRPr="004313B2">
        <w:rPr>
          <w:rFonts w:cs="Arial"/>
          <w:color w:val="365F91" w:themeColor="accent1" w:themeShade="BF"/>
        </w:rPr>
        <w:t>el caso di richiesta di cessazione dell’utenza inagibile comunica i seguenti dati, ove disponibili</w:t>
      </w:r>
      <w:r w:rsidR="009765E6">
        <w:rPr>
          <w:rFonts w:cs="Arial"/>
          <w:color w:val="365F91" w:themeColor="accent1" w:themeShade="BF"/>
        </w:rPr>
        <w:t>:</w:t>
      </w:r>
    </w:p>
    <w:p w14:paraId="5A13F0D1" w14:textId="32A8AD8B" w:rsidR="004313B2" w:rsidRPr="004313B2" w:rsidRDefault="004313B2" w:rsidP="004313B2">
      <w:pPr>
        <w:tabs>
          <w:tab w:val="left" w:pos="5245"/>
          <w:tab w:val="left" w:pos="5529"/>
          <w:tab w:val="left" w:pos="7655"/>
          <w:tab w:val="left" w:pos="7938"/>
        </w:tabs>
        <w:spacing w:before="120" w:after="0"/>
        <w:rPr>
          <w:rFonts w:cs="Arial"/>
          <w:color w:val="365F91" w:themeColor="accent1" w:themeShade="BF"/>
        </w:rPr>
      </w:pPr>
      <w:r w:rsidRPr="004313B2">
        <w:rPr>
          <w:rFonts w:cs="Arial"/>
          <w:color w:val="365F91" w:themeColor="accent1" w:themeShade="BF"/>
        </w:rPr>
        <w:t>Matricola contatore………………………………</w:t>
      </w:r>
      <w:proofErr w:type="gramStart"/>
      <w:r w:rsidRPr="004313B2">
        <w:rPr>
          <w:rFonts w:cs="Arial"/>
          <w:color w:val="365F91" w:themeColor="accent1" w:themeShade="BF"/>
        </w:rPr>
        <w:t>…….</w:t>
      </w:r>
      <w:proofErr w:type="gramEnd"/>
      <w:r w:rsidRPr="004313B2">
        <w:rPr>
          <w:rFonts w:cs="Arial"/>
          <w:color w:val="365F91" w:themeColor="accent1" w:themeShade="BF"/>
        </w:rPr>
        <w:t>. Ultima lettura rilevata …………………</w:t>
      </w:r>
      <w:proofErr w:type="gramStart"/>
      <w:r w:rsidRPr="004313B2">
        <w:rPr>
          <w:rFonts w:cs="Arial"/>
          <w:color w:val="365F91" w:themeColor="accent1" w:themeShade="BF"/>
        </w:rPr>
        <w:t>…….</w:t>
      </w:r>
      <w:proofErr w:type="gramEnd"/>
      <w:r w:rsidRPr="004313B2">
        <w:rPr>
          <w:rFonts w:cs="Arial"/>
          <w:color w:val="365F91" w:themeColor="accent1" w:themeShade="BF"/>
        </w:rPr>
        <w:t>.… del …</w:t>
      </w:r>
      <w:proofErr w:type="gramStart"/>
      <w:r w:rsidRPr="004313B2">
        <w:rPr>
          <w:rFonts w:cs="Arial"/>
          <w:color w:val="365F91" w:themeColor="accent1" w:themeShade="BF"/>
        </w:rPr>
        <w:t>…….</w:t>
      </w:r>
      <w:proofErr w:type="gramEnd"/>
      <w:r w:rsidRPr="004313B2">
        <w:rPr>
          <w:rFonts w:cs="Arial"/>
          <w:color w:val="365F91" w:themeColor="accent1" w:themeShade="BF"/>
        </w:rPr>
        <w:t>………………</w:t>
      </w:r>
      <w:bookmarkEnd w:id="3"/>
    </w:p>
    <w:p w14:paraId="1A2B7802" w14:textId="0280964E" w:rsidR="00C261D6" w:rsidRPr="00665057" w:rsidRDefault="00D25C2C" w:rsidP="00D25C2C">
      <w:pPr>
        <w:spacing w:before="120" w:after="0"/>
        <w:jc w:val="both"/>
        <w:rPr>
          <w:rFonts w:cs="Arial"/>
          <w:color w:val="365F91" w:themeColor="accent1" w:themeShade="BF"/>
        </w:rPr>
      </w:pPr>
      <w:r w:rsidRPr="00D25C2C">
        <w:rPr>
          <w:rFonts w:cs="Arial"/>
          <w:b/>
          <w:bCs/>
          <w:color w:val="365F91" w:themeColor="accent1" w:themeShade="BF"/>
        </w:rPr>
        <w:t xml:space="preserve">DICHIARA </w:t>
      </w:r>
      <w:r w:rsidR="004F10DD" w:rsidRPr="00665057">
        <w:rPr>
          <w:rFonts w:cs="Arial"/>
          <w:color w:val="365F91" w:themeColor="accent1" w:themeShade="BF"/>
        </w:rPr>
        <w:t>altresì</w:t>
      </w:r>
      <w:r w:rsidR="00D37AF6" w:rsidRPr="00665057">
        <w:rPr>
          <w:rFonts w:cs="Arial"/>
          <w:color w:val="365F91" w:themeColor="accent1" w:themeShade="BF"/>
        </w:rPr>
        <w:t xml:space="preserve"> </w:t>
      </w:r>
      <w:r>
        <w:rPr>
          <w:rFonts w:cs="Arial"/>
          <w:color w:val="365F91" w:themeColor="accent1" w:themeShade="BF"/>
        </w:rPr>
        <w:t xml:space="preserve">di essere a conoscenza </w:t>
      </w:r>
      <w:r w:rsidR="006D551B">
        <w:rPr>
          <w:rFonts w:cs="Arial"/>
          <w:color w:val="365F91" w:themeColor="accent1" w:themeShade="BF"/>
        </w:rPr>
        <w:t>che</w:t>
      </w:r>
      <w:r w:rsidR="00703594">
        <w:rPr>
          <w:rFonts w:cs="Arial"/>
          <w:color w:val="365F91" w:themeColor="accent1" w:themeShade="BF"/>
        </w:rPr>
        <w:t>,</w:t>
      </w:r>
      <w:r w:rsidR="006D551B">
        <w:rPr>
          <w:rFonts w:cs="Arial"/>
          <w:color w:val="365F91" w:themeColor="accent1" w:themeShade="BF"/>
        </w:rPr>
        <w:t xml:space="preserve"> </w:t>
      </w:r>
      <w:r>
        <w:rPr>
          <w:rFonts w:cs="Arial"/>
          <w:color w:val="365F91" w:themeColor="accent1" w:themeShade="BF"/>
        </w:rPr>
        <w:t>n</w:t>
      </w:r>
      <w:r w:rsidR="00ED4FB5" w:rsidRPr="00D25C2C">
        <w:rPr>
          <w:rFonts w:cs="Arial"/>
          <w:color w:val="365F91" w:themeColor="accent1" w:themeShade="BF"/>
        </w:rPr>
        <w:t xml:space="preserve">el caso in cui l’agibilità dell’unità immobiliare di cui </w:t>
      </w:r>
      <w:r w:rsidRPr="00D25C2C">
        <w:rPr>
          <w:rFonts w:cs="Arial"/>
          <w:color w:val="365F91" w:themeColor="accent1" w:themeShade="BF"/>
        </w:rPr>
        <w:t>sopra</w:t>
      </w:r>
      <w:r w:rsidR="00ED4FB5" w:rsidRPr="00D25C2C">
        <w:rPr>
          <w:rFonts w:cs="Arial"/>
          <w:color w:val="365F91" w:themeColor="accent1" w:themeShade="BF"/>
        </w:rPr>
        <w:t xml:space="preserve">, </w:t>
      </w:r>
      <w:r w:rsidR="009765E6">
        <w:rPr>
          <w:rFonts w:cs="Arial"/>
          <w:color w:val="365F91" w:themeColor="accent1" w:themeShade="BF"/>
        </w:rPr>
        <w:t>venga</w:t>
      </w:r>
      <w:r w:rsidR="00ED4FB5" w:rsidRPr="00D25C2C">
        <w:rPr>
          <w:rFonts w:cs="Arial"/>
          <w:color w:val="365F91" w:themeColor="accent1" w:themeShade="BF"/>
        </w:rPr>
        <w:t xml:space="preserve"> ripristinata prima della scadenza del</w:t>
      </w:r>
      <w:r>
        <w:rPr>
          <w:rFonts w:cs="Arial"/>
          <w:color w:val="365F91" w:themeColor="accent1" w:themeShade="BF"/>
        </w:rPr>
        <w:t>le agevolazioni</w:t>
      </w:r>
      <w:r w:rsidR="00ED4FB5" w:rsidRPr="00D25C2C">
        <w:rPr>
          <w:rFonts w:cs="Arial"/>
          <w:color w:val="365F91" w:themeColor="accent1" w:themeShade="BF"/>
        </w:rPr>
        <w:t xml:space="preserve">, i soggetti beneficiari della proroga delle agevolazioni </w:t>
      </w:r>
      <w:r w:rsidRPr="00D25C2C">
        <w:rPr>
          <w:rFonts w:cs="Arial"/>
          <w:color w:val="365F91" w:themeColor="accent1" w:themeShade="BF"/>
        </w:rPr>
        <w:t xml:space="preserve">devono darne </w:t>
      </w:r>
      <w:r w:rsidR="00E21175">
        <w:rPr>
          <w:rFonts w:cs="Arial"/>
          <w:color w:val="365F91" w:themeColor="accent1" w:themeShade="BF"/>
        </w:rPr>
        <w:t xml:space="preserve">tempestiva </w:t>
      </w:r>
      <w:r w:rsidR="00ED4FB5" w:rsidRPr="00D25C2C">
        <w:rPr>
          <w:rFonts w:cs="Arial"/>
          <w:color w:val="365F91" w:themeColor="accent1" w:themeShade="BF"/>
        </w:rPr>
        <w:t>comunicazione al</w:t>
      </w:r>
      <w:r w:rsidRPr="00D25C2C">
        <w:rPr>
          <w:rFonts w:cs="Arial"/>
          <w:color w:val="365F91" w:themeColor="accent1" w:themeShade="BF"/>
        </w:rPr>
        <w:t xml:space="preserve"> gestore del Servizio Idrico Integrato</w:t>
      </w:r>
      <w:r>
        <w:rPr>
          <w:rFonts w:cs="Arial"/>
          <w:color w:val="365F91" w:themeColor="accent1" w:themeShade="BF"/>
        </w:rPr>
        <w:t xml:space="preserve"> e pertanto</w:t>
      </w:r>
      <w:r w:rsidR="009765E6">
        <w:rPr>
          <w:rFonts w:cs="Arial"/>
          <w:color w:val="365F91" w:themeColor="accent1" w:themeShade="BF"/>
        </w:rPr>
        <w:t xml:space="preserve">: </w:t>
      </w:r>
      <w:r>
        <w:rPr>
          <w:rFonts w:cs="Arial"/>
          <w:color w:val="365F91" w:themeColor="accent1" w:themeShade="BF"/>
        </w:rPr>
        <w:t>s</w:t>
      </w:r>
      <w:r w:rsidR="00C261D6" w:rsidRPr="00665057">
        <w:rPr>
          <w:rFonts w:cs="Arial"/>
          <w:b/>
          <w:color w:val="365F91" w:themeColor="accent1" w:themeShade="BF"/>
        </w:rPr>
        <w:t>i impegna a comunicare entro 30 giorni l’eventuale ripristino dell’agibilità de</w:t>
      </w:r>
      <w:r w:rsidR="003640A5" w:rsidRPr="00665057">
        <w:rPr>
          <w:rFonts w:cs="Arial"/>
          <w:b/>
          <w:color w:val="365F91" w:themeColor="accent1" w:themeShade="BF"/>
        </w:rPr>
        <w:t>ll’unità immobiliare originaria</w:t>
      </w:r>
      <w:r>
        <w:rPr>
          <w:rFonts w:cs="Arial"/>
          <w:color w:val="365F91" w:themeColor="accent1" w:themeShade="BF"/>
        </w:rPr>
        <w:t>.</w:t>
      </w:r>
    </w:p>
    <w:p w14:paraId="15376935" w14:textId="77777777" w:rsidR="001E1FB9" w:rsidRDefault="001E1FB9" w:rsidP="00D25C2C">
      <w:pPr>
        <w:jc w:val="both"/>
        <w:rPr>
          <w:b/>
          <w:color w:val="365F91" w:themeColor="accent1" w:themeShade="BF"/>
          <w:sz w:val="20"/>
          <w:szCs w:val="20"/>
        </w:rPr>
      </w:pPr>
    </w:p>
    <w:p w14:paraId="4E8BAD82" w14:textId="75ECB70D" w:rsidR="001E1FB9" w:rsidRDefault="001E1FB9" w:rsidP="001E1FB9">
      <w:pPr>
        <w:spacing w:after="0"/>
        <w:jc w:val="both"/>
        <w:rPr>
          <w:b/>
          <w:color w:val="365F91" w:themeColor="accent1" w:themeShade="BF"/>
          <w:sz w:val="20"/>
          <w:szCs w:val="20"/>
        </w:rPr>
      </w:pPr>
      <w:r>
        <w:rPr>
          <w:b/>
          <w:color w:val="365F91" w:themeColor="accent1" w:themeShade="BF"/>
          <w:sz w:val="20"/>
          <w:szCs w:val="20"/>
        </w:rPr>
        <w:t>Privacy: i</w:t>
      </w:r>
      <w:r w:rsidR="009A54AF" w:rsidRPr="00D25C2C">
        <w:rPr>
          <w:b/>
          <w:color w:val="365F91" w:themeColor="accent1" w:themeShade="BF"/>
          <w:sz w:val="20"/>
          <w:szCs w:val="20"/>
        </w:rPr>
        <w:t>nformativa ai sensi dell’art. 13 e 14 del Regolamento europeo 679/2016 (GDPR).</w:t>
      </w:r>
    </w:p>
    <w:p w14:paraId="58FFA823" w14:textId="1F034F28" w:rsidR="00276911" w:rsidRDefault="001E1FB9" w:rsidP="00D25C2C">
      <w:pPr>
        <w:jc w:val="both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 xml:space="preserve">La società </w:t>
      </w:r>
      <w:r w:rsidR="009A54AF" w:rsidRPr="00D25C2C">
        <w:rPr>
          <w:color w:val="365F91" w:themeColor="accent1" w:themeShade="BF"/>
          <w:sz w:val="20"/>
          <w:szCs w:val="20"/>
        </w:rPr>
        <w:t xml:space="preserve">tratterà i Suoi dati personali al fine di evadere la richiesta e/o eseguire correttamente il servizio in essere, incluse le relative comunicazioni. Il trattamento è legittimato dalla necessità di dare corretta esecuzione al contratto di cui Lei è parte o altre misure precontrattuali, nonché di adempiere ad un obbligo di legge, oltre che alle disposizioni dell’ente regolatore, e per interesse pubblico rilevante. Il conferimento dei dati è necessario per dare seguito al servizio e per la prosecuzione del contratto. I dati non saranno diffusi o trasferiti all’estero e potranno essere comunicati a nostri consulenti o prestatori di servizi oltre che ad Amministrazioni Pubbliche, Autorità di controllo o Enti esercenti servizi pubblici collegati per il conseguimento delle finalità sopra descritte. I dati saranno conservati per il periodo di tempo strettamente necessario al perseguimento delle predette finalità, nonché sino al termine per la prescrizione dei diritti e, comunque, per i periodi imposti dalla disciplina di legge. La informiamo è Sua facoltà esercitare i diritti previsti dagli articoli da 15 a 22 del GDPR. Per l'esercizio dei Suoi diritti può rivolgersi al Titolare del trattamento inviando una comunicazione scritta all’indirizzo sopra indicato. Il Responsabile della protezione dei dati personali (DPO) è contattabile all’indirizzo </w:t>
      </w:r>
      <w:r w:rsidR="00127C83" w:rsidRPr="00127C83">
        <w:rPr>
          <w:color w:val="365F91" w:themeColor="accent1" w:themeShade="BF"/>
          <w:sz w:val="20"/>
          <w:szCs w:val="20"/>
        </w:rPr>
        <w:t>dpo@gruppoastea.it</w:t>
      </w:r>
      <w:r w:rsidR="009A54AF" w:rsidRPr="00D25C2C">
        <w:rPr>
          <w:color w:val="365F91" w:themeColor="accent1" w:themeShade="BF"/>
          <w:sz w:val="20"/>
          <w:szCs w:val="20"/>
        </w:rPr>
        <w:t xml:space="preserve">. L’informativa completa è consultabile nella sezione Privacy del sito internet </w:t>
      </w:r>
      <w:r w:rsidR="00127C83" w:rsidRPr="00127C83">
        <w:rPr>
          <w:color w:val="365F91" w:themeColor="accent1" w:themeShade="BF"/>
          <w:sz w:val="20"/>
          <w:szCs w:val="20"/>
        </w:rPr>
        <w:t>https://www.asteaspa.it/privacy-policy/</w:t>
      </w:r>
    </w:p>
    <w:p w14:paraId="5669222B" w14:textId="362E7799" w:rsidR="00D25C2C" w:rsidRPr="00D25C2C" w:rsidRDefault="00D25C2C" w:rsidP="00D25C2C">
      <w:pPr>
        <w:spacing w:before="240" w:after="0"/>
        <w:rPr>
          <w:rFonts w:cs="Arial"/>
          <w:b/>
          <w:color w:val="365F91" w:themeColor="accent1" w:themeShade="BF"/>
        </w:rPr>
      </w:pPr>
      <w:r w:rsidRPr="00D25C2C">
        <w:rPr>
          <w:rFonts w:cs="Arial"/>
          <w:b/>
          <w:color w:val="365F91" w:themeColor="accent1" w:themeShade="BF"/>
        </w:rPr>
        <w:tab/>
        <w:t xml:space="preserve">    Luogo e data </w:t>
      </w:r>
      <w:r w:rsidRPr="00D25C2C">
        <w:rPr>
          <w:rFonts w:cs="Arial"/>
          <w:b/>
          <w:color w:val="365F91" w:themeColor="accent1" w:themeShade="BF"/>
        </w:rPr>
        <w:tab/>
      </w:r>
      <w:r w:rsidRPr="00D25C2C">
        <w:rPr>
          <w:rFonts w:cs="Arial"/>
          <w:b/>
          <w:color w:val="365F91" w:themeColor="accent1" w:themeShade="BF"/>
        </w:rPr>
        <w:tab/>
      </w:r>
      <w:r w:rsidRPr="00D25C2C">
        <w:rPr>
          <w:rFonts w:cs="Arial"/>
          <w:b/>
          <w:color w:val="365F91" w:themeColor="accent1" w:themeShade="BF"/>
        </w:rPr>
        <w:tab/>
      </w:r>
      <w:r w:rsidRPr="00D25C2C">
        <w:rPr>
          <w:rFonts w:cs="Arial"/>
          <w:b/>
          <w:color w:val="365F91" w:themeColor="accent1" w:themeShade="BF"/>
        </w:rPr>
        <w:tab/>
      </w:r>
      <w:r w:rsidRPr="00D25C2C">
        <w:rPr>
          <w:rFonts w:cs="Arial"/>
          <w:b/>
          <w:color w:val="365F91" w:themeColor="accent1" w:themeShade="BF"/>
        </w:rPr>
        <w:tab/>
      </w:r>
      <w:r w:rsidRPr="00D25C2C">
        <w:rPr>
          <w:rFonts w:cs="Arial"/>
          <w:b/>
          <w:color w:val="365F91" w:themeColor="accent1" w:themeShade="BF"/>
        </w:rPr>
        <w:tab/>
      </w:r>
      <w:r w:rsidRPr="00D25C2C">
        <w:rPr>
          <w:rFonts w:cs="Arial"/>
          <w:b/>
          <w:color w:val="365F91" w:themeColor="accent1" w:themeShade="BF"/>
        </w:rPr>
        <w:tab/>
        <w:t xml:space="preserve"> Il Dichiarante </w:t>
      </w:r>
    </w:p>
    <w:p w14:paraId="1A50BFFD" w14:textId="0EAE8332" w:rsidR="00D25C2C" w:rsidRPr="00D25C2C" w:rsidRDefault="00D25C2C" w:rsidP="00D25C2C">
      <w:pPr>
        <w:spacing w:before="240" w:after="0"/>
        <w:rPr>
          <w:rFonts w:cs="Arial"/>
          <w:b/>
          <w:color w:val="365F91" w:themeColor="accent1" w:themeShade="BF"/>
        </w:rPr>
      </w:pPr>
      <w:r w:rsidRPr="00D25C2C">
        <w:rPr>
          <w:rFonts w:cs="Arial"/>
          <w:b/>
          <w:color w:val="365F91" w:themeColor="accent1" w:themeShade="BF"/>
        </w:rPr>
        <w:t>………………………………………………</w:t>
      </w:r>
      <w:r w:rsidRPr="00D25C2C">
        <w:rPr>
          <w:rFonts w:cs="Arial"/>
          <w:b/>
          <w:color w:val="365F91" w:themeColor="accent1" w:themeShade="BF"/>
        </w:rPr>
        <w:tab/>
      </w:r>
      <w:r w:rsidRPr="00D25C2C">
        <w:rPr>
          <w:rFonts w:cs="Arial"/>
          <w:b/>
          <w:color w:val="365F91" w:themeColor="accent1" w:themeShade="BF"/>
        </w:rPr>
        <w:tab/>
      </w:r>
      <w:r w:rsidRPr="00D25C2C">
        <w:rPr>
          <w:rFonts w:cs="Arial"/>
          <w:b/>
          <w:color w:val="365F91" w:themeColor="accent1" w:themeShade="BF"/>
        </w:rPr>
        <w:tab/>
      </w:r>
      <w:r w:rsidRPr="00D25C2C">
        <w:rPr>
          <w:rFonts w:cs="Arial"/>
          <w:b/>
          <w:color w:val="365F91" w:themeColor="accent1" w:themeShade="BF"/>
        </w:rPr>
        <w:tab/>
      </w:r>
      <w:r>
        <w:rPr>
          <w:rFonts w:cs="Arial"/>
          <w:b/>
          <w:color w:val="365F91" w:themeColor="accent1" w:themeShade="BF"/>
        </w:rPr>
        <w:tab/>
        <w:t>………….</w:t>
      </w:r>
      <w:r w:rsidRPr="00D25C2C">
        <w:rPr>
          <w:rFonts w:cs="Arial"/>
          <w:b/>
          <w:color w:val="365F91" w:themeColor="accent1" w:themeShade="BF"/>
        </w:rPr>
        <w:t>………………………………………..……………</w:t>
      </w:r>
    </w:p>
    <w:p w14:paraId="0C8E26B1" w14:textId="1A12EF14" w:rsidR="002E1485" w:rsidRDefault="002E1485" w:rsidP="002E1485">
      <w:pPr>
        <w:spacing w:after="0"/>
        <w:rPr>
          <w:rFonts w:cs="Arial"/>
          <w:b/>
          <w:color w:val="365F91" w:themeColor="accent1" w:themeShade="BF"/>
          <w:sz w:val="18"/>
          <w:szCs w:val="18"/>
        </w:rPr>
      </w:pPr>
    </w:p>
    <w:p w14:paraId="636A8358" w14:textId="77777777" w:rsidR="009765E6" w:rsidRDefault="009765E6" w:rsidP="002E1485">
      <w:pPr>
        <w:spacing w:after="0"/>
        <w:rPr>
          <w:rFonts w:cs="Arial"/>
          <w:b/>
          <w:color w:val="365F91" w:themeColor="accent1" w:themeShade="BF"/>
          <w:sz w:val="18"/>
          <w:szCs w:val="18"/>
        </w:rPr>
      </w:pPr>
    </w:p>
    <w:p w14:paraId="446F1AF5" w14:textId="77777777" w:rsidR="002E1485" w:rsidRPr="006541F2" w:rsidRDefault="002E1485" w:rsidP="002E1485">
      <w:pPr>
        <w:spacing w:after="0"/>
        <w:rPr>
          <w:rFonts w:cs="Arial"/>
          <w:b/>
          <w:color w:val="365F91" w:themeColor="accent1" w:themeShade="BF"/>
          <w:sz w:val="18"/>
          <w:szCs w:val="18"/>
        </w:rPr>
      </w:pPr>
      <w:r w:rsidRPr="006541F2">
        <w:rPr>
          <w:rFonts w:cs="Arial"/>
          <w:b/>
          <w:color w:val="365F91" w:themeColor="accent1" w:themeShade="BF"/>
          <w:sz w:val="18"/>
          <w:szCs w:val="18"/>
        </w:rPr>
        <w:t>Allegati obbligatori:</w:t>
      </w:r>
    </w:p>
    <w:p w14:paraId="636616EA" w14:textId="4D2C2082" w:rsidR="002E1485" w:rsidRPr="00F67D57" w:rsidRDefault="002E1485" w:rsidP="00D25C2C">
      <w:pPr>
        <w:pStyle w:val="Paragrafoelenco"/>
        <w:numPr>
          <w:ilvl w:val="0"/>
          <w:numId w:val="12"/>
        </w:numPr>
        <w:spacing w:after="0"/>
        <w:rPr>
          <w:rFonts w:cs="Arial"/>
          <w:color w:val="365F91" w:themeColor="accent1" w:themeShade="BF"/>
          <w:sz w:val="18"/>
          <w:szCs w:val="18"/>
        </w:rPr>
      </w:pPr>
      <w:bookmarkStart w:id="4" w:name="_Hlk67905411"/>
      <w:r w:rsidRPr="006541F2">
        <w:rPr>
          <w:rFonts w:cs="Arial"/>
          <w:color w:val="365F91" w:themeColor="accent1" w:themeShade="BF"/>
          <w:sz w:val="18"/>
          <w:szCs w:val="18"/>
        </w:rPr>
        <w:t>Fotocopia del documento di identità in fronte/retro e in corso di validità del dichiarante</w:t>
      </w:r>
    </w:p>
    <w:bookmarkEnd w:id="4"/>
    <w:p w14:paraId="3F458661" w14:textId="77777777" w:rsidR="00A1174F" w:rsidRDefault="00A1174F" w:rsidP="00A1174F">
      <w:pPr>
        <w:spacing w:after="0"/>
        <w:rPr>
          <w:rFonts w:cs="Arial"/>
          <w:color w:val="365F91" w:themeColor="accent1" w:themeShade="BF"/>
        </w:rPr>
      </w:pPr>
    </w:p>
    <w:p w14:paraId="699C1EDF" w14:textId="405952A5" w:rsidR="00A1174F" w:rsidRDefault="00A1174F" w:rsidP="001E1FB9">
      <w:pPr>
        <w:spacing w:after="0"/>
        <w:jc w:val="both"/>
        <w:rPr>
          <w:rFonts w:cs="Arial"/>
          <w:color w:val="365F91" w:themeColor="accent1" w:themeShade="BF"/>
        </w:rPr>
      </w:pPr>
      <w:r>
        <w:rPr>
          <w:rFonts w:cs="Arial"/>
          <w:color w:val="365F91" w:themeColor="accent1" w:themeShade="BF"/>
        </w:rPr>
        <w:t>La presente istanza e la relativa documentazione a corredo</w:t>
      </w:r>
      <w:r w:rsidRPr="00665057">
        <w:rPr>
          <w:rFonts w:cs="Arial"/>
          <w:color w:val="365F91" w:themeColor="accent1" w:themeShade="BF"/>
        </w:rPr>
        <w:t xml:space="preserve"> (dichiarazione, allegati obbligatori) potrà essere </w:t>
      </w:r>
      <w:r>
        <w:rPr>
          <w:rFonts w:cs="Arial"/>
          <w:color w:val="365F91" w:themeColor="accent1" w:themeShade="BF"/>
        </w:rPr>
        <w:t>trasmessa e consegnata nelle seguenti forme:</w:t>
      </w:r>
    </w:p>
    <w:p w14:paraId="255950D7" w14:textId="77777777" w:rsidR="00A1174F" w:rsidRPr="00665057" w:rsidRDefault="00A1174F" w:rsidP="00A1174F">
      <w:pPr>
        <w:spacing w:after="0"/>
        <w:rPr>
          <w:rFonts w:cs="Arial"/>
          <w:color w:val="365F91" w:themeColor="accent1" w:themeShade="BF"/>
        </w:rPr>
      </w:pPr>
    </w:p>
    <w:p w14:paraId="63B63A9C" w14:textId="34C06DCC" w:rsidR="00C83B58" w:rsidRDefault="00C83B58" w:rsidP="00A5741E">
      <w:pPr>
        <w:pStyle w:val="Paragrafoelenco"/>
        <w:numPr>
          <w:ilvl w:val="0"/>
          <w:numId w:val="8"/>
        </w:numPr>
        <w:spacing w:after="0"/>
        <w:rPr>
          <w:rFonts w:cs="Arial"/>
          <w:color w:val="365F91" w:themeColor="accent1" w:themeShade="BF"/>
        </w:rPr>
      </w:pPr>
      <w:r>
        <w:rPr>
          <w:rFonts w:cs="Arial"/>
          <w:color w:val="365F91" w:themeColor="accent1" w:themeShade="BF"/>
        </w:rPr>
        <w:t>v</w:t>
      </w:r>
      <w:r w:rsidR="00A1174F" w:rsidRPr="00C83B58">
        <w:rPr>
          <w:rFonts w:cs="Arial"/>
          <w:color w:val="365F91" w:themeColor="accent1" w:themeShade="BF"/>
        </w:rPr>
        <w:t>ia PEC</w:t>
      </w:r>
      <w:r w:rsidR="00A5741E" w:rsidRPr="00C83B58">
        <w:rPr>
          <w:rFonts w:cs="Arial"/>
          <w:color w:val="365F91" w:themeColor="accent1" w:themeShade="BF"/>
        </w:rPr>
        <w:t xml:space="preserve"> </w:t>
      </w:r>
      <w:r w:rsidR="001E1FB9" w:rsidRPr="00C83B58">
        <w:rPr>
          <w:rFonts w:cs="Arial"/>
          <w:color w:val="365F91" w:themeColor="accent1" w:themeShade="BF"/>
        </w:rPr>
        <w:t xml:space="preserve">all’indirizzo: </w:t>
      </w:r>
      <w:r w:rsidRPr="00C83B58">
        <w:rPr>
          <w:rFonts w:cs="Arial"/>
          <w:color w:val="365F91" w:themeColor="accent1" w:themeShade="BF"/>
        </w:rPr>
        <w:t xml:space="preserve">astea@legalmail.it </w:t>
      </w:r>
    </w:p>
    <w:p w14:paraId="1D93DA9B" w14:textId="127D15B3" w:rsidR="00A1174F" w:rsidRPr="00C83B58" w:rsidRDefault="00A1174F" w:rsidP="00A5741E">
      <w:pPr>
        <w:pStyle w:val="Paragrafoelenco"/>
        <w:numPr>
          <w:ilvl w:val="0"/>
          <w:numId w:val="8"/>
        </w:numPr>
        <w:spacing w:after="0"/>
        <w:rPr>
          <w:rFonts w:cs="Arial"/>
          <w:color w:val="365F91" w:themeColor="accent1" w:themeShade="BF"/>
        </w:rPr>
      </w:pPr>
      <w:r w:rsidRPr="00C83B58">
        <w:rPr>
          <w:rFonts w:cs="Arial"/>
          <w:color w:val="365F91" w:themeColor="accent1" w:themeShade="BF"/>
        </w:rPr>
        <w:t xml:space="preserve">via e-mail, all’indirizzo </w:t>
      </w:r>
      <w:r w:rsidR="00C83B58" w:rsidRPr="00C83B58">
        <w:rPr>
          <w:rFonts w:cs="Arial"/>
          <w:color w:val="365F91" w:themeColor="accent1" w:themeShade="BF"/>
        </w:rPr>
        <w:t>sportello@asteaspa.it</w:t>
      </w:r>
    </w:p>
    <w:p w14:paraId="4C3638A9" w14:textId="4A68A0DB" w:rsidR="00A1174F" w:rsidRPr="00A5741E" w:rsidRDefault="00A1174F" w:rsidP="00A5741E">
      <w:pPr>
        <w:pStyle w:val="Paragrafoelenco"/>
        <w:numPr>
          <w:ilvl w:val="0"/>
          <w:numId w:val="8"/>
        </w:numPr>
        <w:spacing w:after="0"/>
        <w:rPr>
          <w:rFonts w:cs="Arial"/>
          <w:color w:val="365F91" w:themeColor="accent1" w:themeShade="BF"/>
        </w:rPr>
      </w:pPr>
      <w:r w:rsidRPr="00F01B4D">
        <w:rPr>
          <w:rFonts w:cs="Arial"/>
          <w:color w:val="365F91" w:themeColor="accent1" w:themeShade="BF"/>
        </w:rPr>
        <w:t xml:space="preserve">recandosi presso </w:t>
      </w:r>
      <w:r w:rsidR="00C83B58">
        <w:rPr>
          <w:rFonts w:cs="Arial"/>
          <w:color w:val="365F91" w:themeColor="accent1" w:themeShade="BF"/>
        </w:rPr>
        <w:t xml:space="preserve">gli sportelli </w:t>
      </w:r>
      <w:proofErr w:type="spellStart"/>
      <w:r w:rsidR="00C83B58">
        <w:rPr>
          <w:rFonts w:cs="Arial"/>
          <w:color w:val="365F91" w:themeColor="accent1" w:themeShade="BF"/>
        </w:rPr>
        <w:t>Astea</w:t>
      </w:r>
      <w:proofErr w:type="spellEnd"/>
      <w:r w:rsidR="00C83B58">
        <w:rPr>
          <w:rFonts w:cs="Arial"/>
          <w:color w:val="365F91" w:themeColor="accent1" w:themeShade="BF"/>
        </w:rPr>
        <w:t xml:space="preserve"> </w:t>
      </w:r>
      <w:proofErr w:type="spellStart"/>
      <w:r w:rsidR="00C83B58">
        <w:rPr>
          <w:rFonts w:cs="Arial"/>
          <w:color w:val="365F91" w:themeColor="accent1" w:themeShade="BF"/>
        </w:rPr>
        <w:t>SpA</w:t>
      </w:r>
      <w:proofErr w:type="spellEnd"/>
      <w:r w:rsidR="00C83B58">
        <w:rPr>
          <w:rFonts w:cs="Arial"/>
          <w:color w:val="365F91" w:themeColor="accent1" w:themeShade="BF"/>
        </w:rPr>
        <w:t xml:space="preserve"> presenti nel territorio</w:t>
      </w:r>
    </w:p>
    <w:p w14:paraId="114D5F5F" w14:textId="46084D7D" w:rsidR="00F67D57" w:rsidRPr="00C83B58" w:rsidRDefault="00A1174F" w:rsidP="00C83B58">
      <w:pPr>
        <w:pStyle w:val="Paragrafoelenco"/>
        <w:numPr>
          <w:ilvl w:val="0"/>
          <w:numId w:val="8"/>
        </w:numPr>
        <w:rPr>
          <w:rFonts w:cs="Arial"/>
          <w:color w:val="365F91" w:themeColor="accent1" w:themeShade="BF"/>
        </w:rPr>
      </w:pPr>
      <w:r w:rsidRPr="00C83B58">
        <w:rPr>
          <w:rFonts w:cs="Arial"/>
          <w:color w:val="365F91" w:themeColor="accent1" w:themeShade="BF"/>
        </w:rPr>
        <w:t xml:space="preserve">a mezzo posta, </w:t>
      </w:r>
      <w:r w:rsidR="00C83B58" w:rsidRPr="00C83B58">
        <w:rPr>
          <w:rFonts w:cs="Arial"/>
          <w:color w:val="365F91" w:themeColor="accent1" w:themeShade="BF"/>
        </w:rPr>
        <w:t xml:space="preserve">all’indirizzo </w:t>
      </w:r>
      <w:proofErr w:type="spellStart"/>
      <w:r w:rsidR="00C83B58" w:rsidRPr="00C83B58">
        <w:rPr>
          <w:rFonts w:cs="Arial"/>
          <w:color w:val="365F91" w:themeColor="accent1" w:themeShade="BF"/>
        </w:rPr>
        <w:t>Astea</w:t>
      </w:r>
      <w:proofErr w:type="spellEnd"/>
      <w:r w:rsidR="00C83B58" w:rsidRPr="00C83B58">
        <w:rPr>
          <w:rFonts w:cs="Arial"/>
          <w:color w:val="365F91" w:themeColor="accent1" w:themeShade="BF"/>
        </w:rPr>
        <w:t xml:space="preserve"> </w:t>
      </w:r>
      <w:proofErr w:type="spellStart"/>
      <w:proofErr w:type="gramStart"/>
      <w:r w:rsidR="00C83B58" w:rsidRPr="00C83B58">
        <w:rPr>
          <w:rFonts w:cs="Arial"/>
          <w:color w:val="365F91" w:themeColor="accent1" w:themeShade="BF"/>
        </w:rPr>
        <w:t>SpA</w:t>
      </w:r>
      <w:proofErr w:type="spellEnd"/>
      <w:r w:rsidR="00C83B58" w:rsidRPr="00C83B58">
        <w:rPr>
          <w:rFonts w:cs="Arial"/>
          <w:color w:val="365F91" w:themeColor="accent1" w:themeShade="BF"/>
        </w:rPr>
        <w:t xml:space="preserve"> ,</w:t>
      </w:r>
      <w:proofErr w:type="gramEnd"/>
      <w:r w:rsidR="00C83B58" w:rsidRPr="00C83B58">
        <w:rPr>
          <w:rFonts w:cs="Arial"/>
          <w:color w:val="365F91" w:themeColor="accent1" w:themeShade="BF"/>
        </w:rPr>
        <w:t xml:space="preserve"> Via </w:t>
      </w:r>
      <w:proofErr w:type="spellStart"/>
      <w:r w:rsidR="00C83B58" w:rsidRPr="00C83B58">
        <w:rPr>
          <w:rFonts w:cs="Arial"/>
          <w:color w:val="365F91" w:themeColor="accent1" w:themeShade="BF"/>
        </w:rPr>
        <w:t>Guazzatore</w:t>
      </w:r>
      <w:proofErr w:type="spellEnd"/>
      <w:r w:rsidR="00C83B58" w:rsidRPr="00C83B58">
        <w:rPr>
          <w:rFonts w:cs="Arial"/>
          <w:color w:val="365F91" w:themeColor="accent1" w:themeShade="BF"/>
        </w:rPr>
        <w:t>, 163 – 60027 Osimo (AN)</w:t>
      </w:r>
    </w:p>
    <w:p w14:paraId="260F1B56" w14:textId="77777777" w:rsidR="009765E6" w:rsidRDefault="009765E6" w:rsidP="00D25C2C">
      <w:pPr>
        <w:spacing w:after="0"/>
        <w:rPr>
          <w:rFonts w:cs="Arial"/>
          <w:i/>
          <w:color w:val="365F91" w:themeColor="accent1" w:themeShade="BF"/>
          <w:sz w:val="18"/>
          <w:szCs w:val="18"/>
        </w:rPr>
      </w:pPr>
    </w:p>
    <w:p w14:paraId="60707C9B" w14:textId="1D6425E9" w:rsidR="00D25C2C" w:rsidRPr="00D25C2C" w:rsidRDefault="00D25C2C" w:rsidP="00D25C2C">
      <w:pPr>
        <w:spacing w:after="0"/>
        <w:rPr>
          <w:rFonts w:cs="Arial"/>
          <w:i/>
          <w:color w:val="365F91" w:themeColor="accent1" w:themeShade="BF"/>
          <w:sz w:val="18"/>
          <w:szCs w:val="18"/>
        </w:rPr>
      </w:pPr>
      <w:r w:rsidRPr="00D25C2C">
        <w:rPr>
          <w:rFonts w:cs="Arial"/>
          <w:i/>
          <w:color w:val="365F91" w:themeColor="accent1" w:themeShade="BF"/>
          <w:sz w:val="18"/>
          <w:szCs w:val="18"/>
        </w:rPr>
        <w:t>La presente dichiarazione è esente da imposta di bollo ai sensi dell’art. 37 del D.P.R. 445/2000.</w:t>
      </w:r>
    </w:p>
    <w:sectPr w:rsidR="00D25C2C" w:rsidRPr="00D25C2C" w:rsidSect="0002773C">
      <w:headerReference w:type="default" r:id="rId8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8C8B7" w14:textId="77777777" w:rsidR="00C31DC0" w:rsidRDefault="00C31DC0" w:rsidP="00FF6126">
      <w:pPr>
        <w:spacing w:after="0" w:line="240" w:lineRule="auto"/>
      </w:pPr>
      <w:r>
        <w:separator/>
      </w:r>
    </w:p>
  </w:endnote>
  <w:endnote w:type="continuationSeparator" w:id="0">
    <w:p w14:paraId="36FF7491" w14:textId="77777777" w:rsidR="00C31DC0" w:rsidRDefault="00C31DC0" w:rsidP="00FF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C520" w14:textId="77777777" w:rsidR="00C31DC0" w:rsidRDefault="00C31DC0" w:rsidP="00FF6126">
      <w:pPr>
        <w:spacing w:after="0" w:line="240" w:lineRule="auto"/>
      </w:pPr>
      <w:r>
        <w:separator/>
      </w:r>
    </w:p>
  </w:footnote>
  <w:footnote w:type="continuationSeparator" w:id="0">
    <w:p w14:paraId="07E2EAAB" w14:textId="77777777" w:rsidR="00C31DC0" w:rsidRDefault="00C31DC0" w:rsidP="00FF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DC3D5" w14:textId="17E7A699" w:rsidR="006541F2" w:rsidRPr="006541F2" w:rsidRDefault="006541F2" w:rsidP="006541F2">
    <w:pPr>
      <w:pStyle w:val="Intestazione"/>
      <w:jc w:val="right"/>
      <w:rPr>
        <w:i/>
        <w:color w:val="365F91" w:themeColor="accent1" w:themeShade="BF"/>
      </w:rPr>
    </w:pPr>
    <w:proofErr w:type="spellStart"/>
    <w:r w:rsidRPr="006541F2">
      <w:rPr>
        <w:i/>
        <w:color w:val="365F91" w:themeColor="accent1" w:themeShade="BF"/>
      </w:rPr>
      <w:t>Mod</w:t>
    </w:r>
    <w:proofErr w:type="spellEnd"/>
    <w:r>
      <w:rPr>
        <w:i/>
        <w:color w:val="365F91" w:themeColor="accent1" w:themeShade="BF"/>
      </w:rPr>
      <w:t>.</w:t>
    </w:r>
    <w:r w:rsidRPr="006541F2">
      <w:rPr>
        <w:i/>
        <w:color w:val="365F91" w:themeColor="accent1" w:themeShade="BF"/>
      </w:rPr>
      <w:t xml:space="preserve"> istanza </w:t>
    </w:r>
    <w:r w:rsidR="009153CB">
      <w:rPr>
        <w:i/>
        <w:color w:val="365F91" w:themeColor="accent1" w:themeShade="BF"/>
      </w:rPr>
      <w:t xml:space="preserve">proroga </w:t>
    </w:r>
    <w:r w:rsidRPr="006541F2">
      <w:rPr>
        <w:i/>
        <w:color w:val="365F91" w:themeColor="accent1" w:themeShade="BF"/>
      </w:rPr>
      <w:t xml:space="preserve">agevolazione </w:t>
    </w:r>
    <w:r w:rsidR="009153CB">
      <w:rPr>
        <w:i/>
        <w:color w:val="365F91" w:themeColor="accent1" w:themeShade="BF"/>
      </w:rPr>
      <w:t xml:space="preserve">utenze fabbricati inagibili </w:t>
    </w:r>
    <w:r w:rsidRPr="006541F2">
      <w:rPr>
        <w:i/>
        <w:color w:val="365F91" w:themeColor="accent1" w:themeShade="BF"/>
      </w:rPr>
      <w:t>Del. AEEGSI 252/2017</w:t>
    </w:r>
    <w:r w:rsidR="00E356EB">
      <w:rPr>
        <w:i/>
        <w:color w:val="365F91" w:themeColor="accent1" w:themeShade="BF"/>
      </w:rPr>
      <w:t xml:space="preserve"> </w:t>
    </w:r>
    <w:r w:rsidR="006801A0">
      <w:rPr>
        <w:i/>
        <w:color w:val="365F91" w:themeColor="accent1" w:themeShade="BF"/>
      </w:rPr>
      <w:t xml:space="preserve">e </w:t>
    </w:r>
    <w:proofErr w:type="spellStart"/>
    <w:r w:rsidR="006801A0">
      <w:rPr>
        <w:i/>
        <w:color w:val="365F91" w:themeColor="accent1" w:themeShade="BF"/>
      </w:rPr>
      <w:t>s.m.i.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FF3"/>
    <w:multiLevelType w:val="hybridMultilevel"/>
    <w:tmpl w:val="25F46E5A"/>
    <w:lvl w:ilvl="0" w:tplc="6EF6646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62A"/>
    <w:multiLevelType w:val="hybridMultilevel"/>
    <w:tmpl w:val="A6B04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31C5"/>
    <w:multiLevelType w:val="hybridMultilevel"/>
    <w:tmpl w:val="100C0D52"/>
    <w:lvl w:ilvl="0" w:tplc="76C610F0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70202"/>
    <w:multiLevelType w:val="hybridMultilevel"/>
    <w:tmpl w:val="BB507A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6D7B"/>
    <w:multiLevelType w:val="hybridMultilevel"/>
    <w:tmpl w:val="BAB42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D11E8"/>
    <w:multiLevelType w:val="hybridMultilevel"/>
    <w:tmpl w:val="6F5A3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21C37"/>
    <w:multiLevelType w:val="hybridMultilevel"/>
    <w:tmpl w:val="1EC49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3E63"/>
    <w:multiLevelType w:val="hybridMultilevel"/>
    <w:tmpl w:val="2196E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247C1"/>
    <w:multiLevelType w:val="hybridMultilevel"/>
    <w:tmpl w:val="DD28D992"/>
    <w:lvl w:ilvl="0" w:tplc="DB14186A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70C58"/>
    <w:multiLevelType w:val="hybridMultilevel"/>
    <w:tmpl w:val="A0DC9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34598"/>
    <w:multiLevelType w:val="hybridMultilevel"/>
    <w:tmpl w:val="37ECE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B7D15"/>
    <w:multiLevelType w:val="hybridMultilevel"/>
    <w:tmpl w:val="EA8CA98A"/>
    <w:lvl w:ilvl="0" w:tplc="DB14186A">
      <w:start w:val="2"/>
      <w:numFmt w:val="bullet"/>
      <w:lvlText w:val="•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7DC307C0"/>
    <w:multiLevelType w:val="hybridMultilevel"/>
    <w:tmpl w:val="F6CC9474"/>
    <w:lvl w:ilvl="0" w:tplc="04100005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00"/>
    <w:rsid w:val="0002773C"/>
    <w:rsid w:val="00030120"/>
    <w:rsid w:val="00064D2A"/>
    <w:rsid w:val="000F06BD"/>
    <w:rsid w:val="00127C83"/>
    <w:rsid w:val="00134271"/>
    <w:rsid w:val="001532D6"/>
    <w:rsid w:val="001824C3"/>
    <w:rsid w:val="001E1FB9"/>
    <w:rsid w:val="001E455E"/>
    <w:rsid w:val="00276911"/>
    <w:rsid w:val="00286948"/>
    <w:rsid w:val="002A3868"/>
    <w:rsid w:val="002D4227"/>
    <w:rsid w:val="002E1485"/>
    <w:rsid w:val="002E21BB"/>
    <w:rsid w:val="002F3E09"/>
    <w:rsid w:val="00324F9F"/>
    <w:rsid w:val="003640A5"/>
    <w:rsid w:val="003A069A"/>
    <w:rsid w:val="003D36B0"/>
    <w:rsid w:val="004313B2"/>
    <w:rsid w:val="00484300"/>
    <w:rsid w:val="00485546"/>
    <w:rsid w:val="004F10DD"/>
    <w:rsid w:val="00511611"/>
    <w:rsid w:val="0057529B"/>
    <w:rsid w:val="00595BD5"/>
    <w:rsid w:val="005A0F3A"/>
    <w:rsid w:val="005A64E2"/>
    <w:rsid w:val="00634FBE"/>
    <w:rsid w:val="006541F2"/>
    <w:rsid w:val="00665057"/>
    <w:rsid w:val="006801A0"/>
    <w:rsid w:val="00691C45"/>
    <w:rsid w:val="00693333"/>
    <w:rsid w:val="006D551B"/>
    <w:rsid w:val="006D69CC"/>
    <w:rsid w:val="006E7996"/>
    <w:rsid w:val="00703594"/>
    <w:rsid w:val="0072729C"/>
    <w:rsid w:val="007417E9"/>
    <w:rsid w:val="00785B6C"/>
    <w:rsid w:val="00802B95"/>
    <w:rsid w:val="008865AE"/>
    <w:rsid w:val="009153CB"/>
    <w:rsid w:val="0093552A"/>
    <w:rsid w:val="009367A8"/>
    <w:rsid w:val="009645D6"/>
    <w:rsid w:val="009765E6"/>
    <w:rsid w:val="009A54AF"/>
    <w:rsid w:val="009F7EB9"/>
    <w:rsid w:val="00A0422B"/>
    <w:rsid w:val="00A1174F"/>
    <w:rsid w:val="00A247F9"/>
    <w:rsid w:val="00A307CC"/>
    <w:rsid w:val="00A330F4"/>
    <w:rsid w:val="00A5741E"/>
    <w:rsid w:val="00AA0FB1"/>
    <w:rsid w:val="00AB2BBD"/>
    <w:rsid w:val="00AE073B"/>
    <w:rsid w:val="00AF74CE"/>
    <w:rsid w:val="00AF78A3"/>
    <w:rsid w:val="00B37173"/>
    <w:rsid w:val="00BD667F"/>
    <w:rsid w:val="00BE6E9D"/>
    <w:rsid w:val="00BE7C1F"/>
    <w:rsid w:val="00C217AD"/>
    <w:rsid w:val="00C261D6"/>
    <w:rsid w:val="00C31DC0"/>
    <w:rsid w:val="00C71F6C"/>
    <w:rsid w:val="00C83B58"/>
    <w:rsid w:val="00CE1C04"/>
    <w:rsid w:val="00CE7316"/>
    <w:rsid w:val="00D077FB"/>
    <w:rsid w:val="00D25C2C"/>
    <w:rsid w:val="00D37AF6"/>
    <w:rsid w:val="00D45EF4"/>
    <w:rsid w:val="00DA79EB"/>
    <w:rsid w:val="00E21175"/>
    <w:rsid w:val="00E32432"/>
    <w:rsid w:val="00E356EB"/>
    <w:rsid w:val="00E6242D"/>
    <w:rsid w:val="00E9369A"/>
    <w:rsid w:val="00ED4FB5"/>
    <w:rsid w:val="00F01B4D"/>
    <w:rsid w:val="00F30412"/>
    <w:rsid w:val="00F67D57"/>
    <w:rsid w:val="00F72636"/>
    <w:rsid w:val="00FB1B1B"/>
    <w:rsid w:val="00FE7EE6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7DAC1"/>
  <w15:docId w15:val="{41D9E8B9-E7BA-4C16-A06C-B71DFE3F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55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6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126"/>
  </w:style>
  <w:style w:type="paragraph" w:styleId="Pidipagina">
    <w:name w:val="footer"/>
    <w:basedOn w:val="Normale"/>
    <w:link w:val="PidipaginaCarattere"/>
    <w:uiPriority w:val="99"/>
    <w:unhideWhenUsed/>
    <w:rsid w:val="00FF6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126"/>
  </w:style>
  <w:style w:type="paragraph" w:styleId="Paragrafoelenco">
    <w:name w:val="List Paragraph"/>
    <w:basedOn w:val="Normale"/>
    <w:uiPriority w:val="34"/>
    <w:qFormat/>
    <w:rsid w:val="001824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40A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66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1">
    <w:name w:val="Menzione1"/>
    <w:basedOn w:val="Carpredefinitoparagrafo"/>
    <w:uiPriority w:val="99"/>
    <w:semiHidden/>
    <w:unhideWhenUsed/>
    <w:rsid w:val="006541F2"/>
    <w:rPr>
      <w:color w:val="2B579A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575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1303-05E7-42B1-A1CA-79A84FF2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meschini</dc:creator>
  <cp:lastModifiedBy>Pretini, Daniele</cp:lastModifiedBy>
  <cp:revision>3</cp:revision>
  <cp:lastPrinted>2021-03-22T09:56:00Z</cp:lastPrinted>
  <dcterms:created xsi:type="dcterms:W3CDTF">2021-04-15T07:15:00Z</dcterms:created>
  <dcterms:modified xsi:type="dcterms:W3CDTF">2021-04-15T07:40:00Z</dcterms:modified>
</cp:coreProperties>
</file>